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DD5" w:rsidRDefault="00676DD5">
      <w:bookmarkStart w:id="0" w:name="_GoBack"/>
      <w:bookmarkEnd w:id="0"/>
      <w:r>
        <w:rPr>
          <w:noProof/>
          <w:lang w:val="en-US" w:eastAsia="zh-CN"/>
        </w:rPr>
        <w:drawing>
          <wp:anchor distT="0" distB="0" distL="114300" distR="114300" simplePos="0" relativeHeight="251658240" behindDoc="1" locked="0" layoutInCell="1" allowOverlap="1">
            <wp:simplePos x="0" y="0"/>
            <wp:positionH relativeFrom="column">
              <wp:posOffset>-689610</wp:posOffset>
            </wp:positionH>
            <wp:positionV relativeFrom="paragraph">
              <wp:posOffset>-914400</wp:posOffset>
            </wp:positionV>
            <wp:extent cx="7581096" cy="14478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81096" cy="1447800"/>
                    </a:xfrm>
                    <a:prstGeom prst="rect">
                      <a:avLst/>
                    </a:prstGeom>
                  </pic:spPr>
                </pic:pic>
              </a:graphicData>
            </a:graphic>
          </wp:anchor>
        </w:drawing>
      </w:r>
    </w:p>
    <w:p w:rsidR="00676DD5" w:rsidRPr="00676DD5" w:rsidRDefault="00676DD5" w:rsidP="00676DD5"/>
    <w:p w:rsidR="00676DD5" w:rsidRPr="00676DD5" w:rsidRDefault="00676DD5" w:rsidP="00676DD5"/>
    <w:p w:rsidR="00545DDA" w:rsidRDefault="00545DDA" w:rsidP="00545DDA">
      <w:pPr>
        <w:jc w:val="center"/>
        <w:rPr>
          <w:b/>
          <w:caps/>
        </w:rPr>
      </w:pPr>
    </w:p>
    <w:p w:rsidR="00BE230C" w:rsidRPr="00BE230C" w:rsidRDefault="00BE230C" w:rsidP="00545DDA">
      <w:pPr>
        <w:jc w:val="center"/>
        <w:rPr>
          <w:b/>
          <w:caps/>
          <w:sz w:val="8"/>
          <w:szCs w:val="8"/>
        </w:rPr>
      </w:pPr>
    </w:p>
    <w:p w:rsidR="00D713F8" w:rsidRDefault="00D713F8" w:rsidP="00545DDA">
      <w:pPr>
        <w:jc w:val="center"/>
        <w:rPr>
          <w:rFonts w:ascii="Calibri" w:eastAsiaTheme="minorEastAsia" w:hAnsi="Calibri" w:cs="Calibri" w:hint="eastAsia"/>
          <w:b/>
          <w:bCs/>
          <w:sz w:val="24"/>
          <w:szCs w:val="22"/>
          <w:lang w:eastAsia="zh-CN"/>
        </w:rPr>
      </w:pPr>
      <w:r>
        <w:rPr>
          <w:rFonts w:ascii="Calibri" w:eastAsiaTheme="minorEastAsia" w:hAnsi="Calibri" w:cs="Calibri" w:hint="eastAsia"/>
          <w:b/>
          <w:bCs/>
          <w:sz w:val="24"/>
          <w:szCs w:val="22"/>
          <w:lang w:eastAsia="zh-CN"/>
        </w:rPr>
        <w:t>新科伦坡计划实习与辅导网络</w:t>
      </w:r>
    </w:p>
    <w:p w:rsidR="00D713F8" w:rsidRPr="00D713F8" w:rsidRDefault="00D713F8" w:rsidP="00545DDA">
      <w:pPr>
        <w:jc w:val="center"/>
        <w:rPr>
          <w:rFonts w:ascii="Calibri" w:eastAsiaTheme="minorEastAsia" w:hAnsi="Calibri" w:cs="Calibri" w:hint="eastAsia"/>
          <w:b/>
          <w:bCs/>
          <w:sz w:val="24"/>
          <w:szCs w:val="22"/>
          <w:lang w:eastAsia="zh-CN"/>
        </w:rPr>
      </w:pPr>
      <w:r>
        <w:rPr>
          <w:rFonts w:ascii="Calibri" w:eastAsiaTheme="minorEastAsia" w:hAnsi="Calibri" w:cs="Calibri" w:hint="eastAsia"/>
          <w:b/>
          <w:bCs/>
          <w:sz w:val="24"/>
          <w:szCs w:val="22"/>
          <w:lang w:eastAsia="zh-CN"/>
        </w:rPr>
        <w:t>印</w:t>
      </w:r>
      <w:r>
        <w:rPr>
          <w:rFonts w:ascii="Calibri" w:eastAsiaTheme="minorEastAsia" w:hAnsi="Calibri" w:cs="Calibri" w:hint="eastAsia"/>
          <w:b/>
          <w:bCs/>
          <w:sz w:val="24"/>
          <w:szCs w:val="22"/>
          <w:lang w:eastAsia="zh-CN"/>
        </w:rPr>
        <w:t>-</w:t>
      </w:r>
      <w:r>
        <w:rPr>
          <w:rFonts w:ascii="Calibri" w:eastAsiaTheme="minorEastAsia" w:hAnsi="Calibri" w:cs="Calibri" w:hint="eastAsia"/>
          <w:b/>
          <w:bCs/>
          <w:sz w:val="24"/>
          <w:szCs w:val="22"/>
          <w:lang w:eastAsia="zh-CN"/>
        </w:rPr>
        <w:t>太平洋地区接收大学指南</w:t>
      </w:r>
    </w:p>
    <w:p w:rsidR="00223611" w:rsidRPr="00D713F8" w:rsidRDefault="00223611" w:rsidP="00496A92">
      <w:pPr>
        <w:spacing w:after="120"/>
        <w:rPr>
          <w:sz w:val="8"/>
          <w:szCs w:val="8"/>
          <w:lang w:eastAsia="zh-CN"/>
        </w:rPr>
      </w:pPr>
    </w:p>
    <w:p w:rsidR="00496A92" w:rsidRDefault="00496A92" w:rsidP="00496A92">
      <w:pPr>
        <w:spacing w:after="120"/>
        <w:rPr>
          <w:rFonts w:ascii="Calibri" w:hAnsi="Calibri" w:cs="Calibri"/>
          <w:bCs/>
          <w:szCs w:val="22"/>
          <w:lang w:eastAsia="zh-CN"/>
        </w:rPr>
      </w:pPr>
    </w:p>
    <w:p w:rsidR="008F3D6B" w:rsidRPr="008F3D6B" w:rsidRDefault="00623A6A" w:rsidP="00496A92">
      <w:pPr>
        <w:spacing w:after="120"/>
        <w:rPr>
          <w:rFonts w:ascii="Calibri" w:hAnsi="Calibri" w:cs="Calibri"/>
          <w:bCs/>
          <w:szCs w:val="22"/>
          <w:lang w:eastAsia="zh-CN"/>
        </w:rPr>
      </w:pPr>
      <w:r>
        <w:rPr>
          <w:rFonts w:ascii="Calibri" w:hAnsi="Calibri" w:cs="Calibri" w:hint="eastAsia"/>
          <w:bCs/>
          <w:szCs w:val="22"/>
          <w:lang w:eastAsia="zh-CN"/>
        </w:rPr>
        <w:t>新科伦坡计划是澳大利亚政府的旗舰项目，</w:t>
      </w:r>
      <w:r w:rsidR="00D713F8">
        <w:rPr>
          <w:rFonts w:ascii="Calibri" w:hAnsi="Calibri" w:cs="Calibri" w:hint="eastAsia"/>
          <w:bCs/>
          <w:szCs w:val="22"/>
          <w:lang w:eastAsia="zh-CN"/>
        </w:rPr>
        <w:t>旨在</w:t>
      </w:r>
      <w:r>
        <w:rPr>
          <w:rFonts w:ascii="Calibri" w:hAnsi="Calibri" w:cs="Calibri" w:hint="eastAsia"/>
          <w:bCs/>
          <w:szCs w:val="22"/>
          <w:lang w:eastAsia="zh-CN"/>
        </w:rPr>
        <w:t>为澳大利亚本科生在印</w:t>
      </w:r>
      <w:r w:rsidR="008F3D6B">
        <w:rPr>
          <w:rFonts w:ascii="Calibri" w:hAnsi="Calibri" w:cs="Calibri" w:hint="eastAsia"/>
          <w:bCs/>
          <w:szCs w:val="22"/>
          <w:lang w:eastAsia="zh-CN"/>
        </w:rPr>
        <w:t>-</w:t>
      </w:r>
      <w:r>
        <w:rPr>
          <w:rFonts w:ascii="Calibri" w:hAnsi="Calibri" w:cs="Calibri" w:hint="eastAsia"/>
          <w:bCs/>
          <w:szCs w:val="22"/>
          <w:lang w:eastAsia="zh-CN"/>
        </w:rPr>
        <w:t>太平洋地区参与实习和接受辅导提供</w:t>
      </w:r>
      <w:r w:rsidR="008F3D6B">
        <w:rPr>
          <w:rFonts w:ascii="Calibri" w:hAnsi="Calibri" w:cs="Calibri" w:hint="eastAsia"/>
          <w:bCs/>
          <w:szCs w:val="22"/>
          <w:lang w:eastAsia="zh-CN"/>
        </w:rPr>
        <w:t>新机会。</w:t>
      </w:r>
    </w:p>
    <w:p w:rsidR="008F3D6B" w:rsidRPr="008F3D6B" w:rsidRDefault="00623A6A" w:rsidP="00607FF1">
      <w:pPr>
        <w:spacing w:after="120"/>
        <w:rPr>
          <w:rFonts w:ascii="Calibri" w:hAnsi="Calibri" w:cs="Calibri"/>
          <w:bCs/>
          <w:szCs w:val="22"/>
          <w:lang w:eastAsia="zh-CN"/>
        </w:rPr>
      </w:pPr>
      <w:r>
        <w:rPr>
          <w:rFonts w:ascii="Calibri" w:hAnsi="Calibri" w:cs="Calibri" w:hint="eastAsia"/>
          <w:bCs/>
          <w:szCs w:val="22"/>
          <w:lang w:eastAsia="zh-CN"/>
        </w:rPr>
        <w:t>该计划旨在提升澳大利亚对该地区的理解，培养学生领导力，促进人文交流以及机构间的关系发展</w:t>
      </w:r>
      <w:r w:rsidR="008F3D6B">
        <w:rPr>
          <w:rFonts w:ascii="Calibri" w:hAnsi="Calibri" w:cs="Calibri" w:hint="eastAsia"/>
          <w:bCs/>
          <w:szCs w:val="22"/>
          <w:lang w:eastAsia="zh-CN"/>
        </w:rPr>
        <w:t>。该项目的概览附上，更多信息请参见</w:t>
      </w:r>
      <w:hyperlink r:id="rId9" w:history="1">
        <w:r w:rsidR="008F3D6B" w:rsidRPr="00FE3029">
          <w:rPr>
            <w:rStyle w:val="a6"/>
            <w:rFonts w:ascii="Calibri" w:hAnsi="Calibri" w:cs="Calibri"/>
            <w:bCs/>
            <w:szCs w:val="22"/>
            <w:lang w:eastAsia="zh-CN"/>
          </w:rPr>
          <w:t>www.dfat.gov.au/new-colombo-plan</w:t>
        </w:r>
      </w:hyperlink>
      <w:r w:rsidR="008F3D6B">
        <w:rPr>
          <w:rFonts w:ascii="Calibri" w:hAnsi="Calibri" w:cs="Calibri" w:hint="eastAsia"/>
          <w:bCs/>
          <w:szCs w:val="22"/>
          <w:lang w:eastAsia="zh-CN"/>
        </w:rPr>
        <w:t xml:space="preserve"> </w:t>
      </w:r>
    </w:p>
    <w:p w:rsidR="008F3D6B" w:rsidRPr="008F3D6B" w:rsidRDefault="008F3D6B" w:rsidP="00607FF1">
      <w:pPr>
        <w:spacing w:after="120"/>
        <w:rPr>
          <w:rFonts w:ascii="Calibri" w:hAnsi="Calibri" w:cs="Calibri"/>
          <w:bCs/>
          <w:szCs w:val="22"/>
          <w:lang w:eastAsia="zh-CN"/>
        </w:rPr>
      </w:pPr>
      <w:r>
        <w:rPr>
          <w:rFonts w:ascii="Calibri" w:hAnsi="Calibri" w:cs="Calibri" w:hint="eastAsia"/>
          <w:bCs/>
          <w:szCs w:val="22"/>
          <w:lang w:eastAsia="zh-CN"/>
        </w:rPr>
        <w:t>新科伦坡</w:t>
      </w:r>
      <w:r w:rsidR="00DA641F">
        <w:rPr>
          <w:rFonts w:ascii="Calibri" w:hAnsi="Calibri" w:cs="Calibri" w:hint="eastAsia"/>
          <w:bCs/>
          <w:szCs w:val="22"/>
          <w:lang w:eastAsia="zh-CN"/>
        </w:rPr>
        <w:t>计划包括了一个</w:t>
      </w:r>
      <w:r w:rsidR="00DA641F" w:rsidRPr="00D713F8">
        <w:rPr>
          <w:rFonts w:ascii="Calibri" w:hAnsi="Calibri" w:cs="Calibri" w:hint="eastAsia"/>
          <w:b/>
          <w:bCs/>
          <w:szCs w:val="22"/>
          <w:lang w:eastAsia="zh-CN"/>
        </w:rPr>
        <w:t>奖学金项目</w:t>
      </w:r>
      <w:r w:rsidR="00DA641F">
        <w:rPr>
          <w:rFonts w:ascii="Calibri" w:hAnsi="Calibri" w:cs="Calibri" w:hint="eastAsia"/>
          <w:bCs/>
          <w:szCs w:val="22"/>
          <w:lang w:eastAsia="zh-CN"/>
        </w:rPr>
        <w:t>，为最长为期一年的留学以及实习或</w:t>
      </w:r>
      <w:r w:rsidR="00623A6A">
        <w:rPr>
          <w:rFonts w:ascii="Calibri" w:hAnsi="Calibri" w:cs="Calibri" w:hint="eastAsia"/>
          <w:bCs/>
          <w:szCs w:val="22"/>
          <w:lang w:eastAsia="zh-CN"/>
        </w:rPr>
        <w:t>辅导</w:t>
      </w:r>
      <w:r w:rsidR="00DA641F">
        <w:rPr>
          <w:rFonts w:ascii="Calibri" w:hAnsi="Calibri" w:cs="Calibri" w:hint="eastAsia"/>
          <w:bCs/>
          <w:szCs w:val="22"/>
          <w:lang w:eastAsia="zh-CN"/>
        </w:rPr>
        <w:t>提供资助，一个灵活的</w:t>
      </w:r>
      <w:r w:rsidR="00DA641F" w:rsidRPr="00D713F8">
        <w:rPr>
          <w:rFonts w:ascii="Calibri" w:hAnsi="Calibri" w:cs="Calibri" w:hint="eastAsia"/>
          <w:b/>
          <w:bCs/>
          <w:szCs w:val="22"/>
          <w:lang w:eastAsia="zh-CN"/>
        </w:rPr>
        <w:t>流动性资助项目</w:t>
      </w:r>
      <w:r w:rsidR="00DA641F">
        <w:rPr>
          <w:rFonts w:ascii="Calibri" w:hAnsi="Calibri" w:cs="Calibri" w:hint="eastAsia"/>
          <w:bCs/>
          <w:szCs w:val="22"/>
          <w:lang w:eastAsia="zh-CN"/>
        </w:rPr>
        <w:t>，针对短期或者更长期的学习、实习、</w:t>
      </w:r>
      <w:r w:rsidR="00623A6A">
        <w:rPr>
          <w:rFonts w:ascii="Calibri" w:hAnsi="Calibri" w:cs="Calibri" w:hint="eastAsia"/>
          <w:bCs/>
          <w:szCs w:val="22"/>
          <w:lang w:eastAsia="zh-CN"/>
        </w:rPr>
        <w:t>辅导</w:t>
      </w:r>
      <w:r w:rsidR="00DA641F">
        <w:rPr>
          <w:rFonts w:ascii="Calibri" w:hAnsi="Calibri" w:cs="Calibri" w:hint="eastAsia"/>
          <w:bCs/>
          <w:szCs w:val="22"/>
          <w:lang w:eastAsia="zh-CN"/>
        </w:rPr>
        <w:t>、教学实习</w:t>
      </w:r>
      <w:r>
        <w:rPr>
          <w:rFonts w:ascii="Calibri" w:hAnsi="Calibri" w:cs="Calibri" w:hint="eastAsia"/>
          <w:bCs/>
          <w:szCs w:val="22"/>
          <w:lang w:eastAsia="zh-CN"/>
        </w:rPr>
        <w:t>以及研究。</w:t>
      </w:r>
    </w:p>
    <w:p w:rsidR="008F3D6B" w:rsidRPr="008F3D6B" w:rsidRDefault="008F3D6B" w:rsidP="001F5767">
      <w:pPr>
        <w:tabs>
          <w:tab w:val="left" w:pos="709"/>
        </w:tabs>
        <w:spacing w:after="120"/>
        <w:rPr>
          <w:rFonts w:ascii="Calibri" w:hAnsi="Calibri" w:cs="Calibri"/>
          <w:bCs/>
          <w:szCs w:val="22"/>
          <w:lang w:eastAsia="zh-CN"/>
        </w:rPr>
      </w:pPr>
      <w:r>
        <w:rPr>
          <w:rFonts w:ascii="Calibri" w:hAnsi="Calibri" w:cs="Calibri" w:hint="eastAsia"/>
          <w:bCs/>
          <w:szCs w:val="22"/>
          <w:lang w:eastAsia="zh-CN"/>
        </w:rPr>
        <w:t>实习与</w:t>
      </w:r>
      <w:r w:rsidR="00623A6A">
        <w:rPr>
          <w:rFonts w:ascii="Calibri" w:hAnsi="Calibri" w:cs="Calibri" w:hint="eastAsia"/>
          <w:bCs/>
          <w:szCs w:val="22"/>
          <w:lang w:eastAsia="zh-CN"/>
        </w:rPr>
        <w:t>辅导</w:t>
      </w:r>
      <w:r>
        <w:rPr>
          <w:rFonts w:ascii="Calibri" w:hAnsi="Calibri" w:cs="Calibri" w:hint="eastAsia"/>
          <w:bCs/>
          <w:szCs w:val="22"/>
          <w:lang w:eastAsia="zh-CN"/>
        </w:rPr>
        <w:t>是新科伦坡计划的标志</w:t>
      </w:r>
      <w:r w:rsidR="00DA641F">
        <w:rPr>
          <w:rFonts w:ascii="Calibri" w:hAnsi="Calibri" w:cs="Calibri" w:hint="eastAsia"/>
          <w:bCs/>
          <w:szCs w:val="22"/>
          <w:lang w:eastAsia="zh-CN"/>
        </w:rPr>
        <w:t>性项目。</w:t>
      </w:r>
      <w:r w:rsidR="007B24CF">
        <w:rPr>
          <w:rFonts w:ascii="Calibri" w:hAnsi="Calibri" w:cs="Calibri" w:hint="eastAsia"/>
          <w:bCs/>
          <w:szCs w:val="22"/>
          <w:lang w:eastAsia="zh-CN"/>
        </w:rPr>
        <w:t>诸多企业和</w:t>
      </w:r>
      <w:r w:rsidR="00DA641F">
        <w:rPr>
          <w:rFonts w:ascii="Calibri" w:hAnsi="Calibri" w:cs="Calibri" w:hint="eastAsia"/>
          <w:bCs/>
          <w:szCs w:val="22"/>
          <w:lang w:eastAsia="zh-CN"/>
        </w:rPr>
        <w:t>机构</w:t>
      </w:r>
      <w:r w:rsidR="007B24CF">
        <w:rPr>
          <w:rFonts w:ascii="Calibri" w:hAnsi="Calibri" w:cs="Calibri" w:hint="eastAsia"/>
          <w:bCs/>
          <w:szCs w:val="22"/>
          <w:lang w:eastAsia="zh-CN"/>
        </w:rPr>
        <w:t>正积极参与其中</w:t>
      </w:r>
      <w:r w:rsidR="00DA641F">
        <w:rPr>
          <w:rFonts w:ascii="Calibri" w:hAnsi="Calibri" w:cs="Calibri" w:hint="eastAsia"/>
          <w:bCs/>
          <w:szCs w:val="22"/>
          <w:lang w:eastAsia="zh-CN"/>
        </w:rPr>
        <w:t>，</w:t>
      </w:r>
      <w:r w:rsidR="007B24CF">
        <w:rPr>
          <w:rFonts w:ascii="Calibri" w:hAnsi="Calibri" w:cs="Calibri" w:hint="eastAsia"/>
          <w:bCs/>
          <w:szCs w:val="22"/>
          <w:lang w:eastAsia="zh-CN"/>
        </w:rPr>
        <w:t>提升待就业毕业生的区域经验，从而</w:t>
      </w:r>
      <w:r w:rsidR="00DA641F">
        <w:rPr>
          <w:rFonts w:ascii="Calibri" w:hAnsi="Calibri" w:cs="Calibri" w:hint="eastAsia"/>
          <w:bCs/>
          <w:szCs w:val="22"/>
          <w:lang w:eastAsia="zh-CN"/>
        </w:rPr>
        <w:t>支持澳大利亚与印</w:t>
      </w:r>
      <w:r>
        <w:rPr>
          <w:rFonts w:ascii="Calibri" w:hAnsi="Calibri" w:cs="Calibri" w:hint="eastAsia"/>
          <w:bCs/>
          <w:szCs w:val="22"/>
          <w:lang w:eastAsia="zh-CN"/>
        </w:rPr>
        <w:t>-</w:t>
      </w:r>
      <w:r w:rsidR="00DA641F">
        <w:rPr>
          <w:rFonts w:ascii="Calibri" w:hAnsi="Calibri" w:cs="Calibri" w:hint="eastAsia"/>
          <w:bCs/>
          <w:szCs w:val="22"/>
          <w:lang w:eastAsia="zh-CN"/>
        </w:rPr>
        <w:t>太平洋国家之间的关系</w:t>
      </w:r>
      <w:r w:rsidR="007B24CF">
        <w:rPr>
          <w:rFonts w:ascii="Calibri" w:hAnsi="Calibri" w:cs="Calibri" w:hint="eastAsia"/>
          <w:bCs/>
          <w:szCs w:val="22"/>
          <w:lang w:eastAsia="zh-CN"/>
        </w:rPr>
        <w:t>发展</w:t>
      </w:r>
      <w:r>
        <w:rPr>
          <w:rFonts w:ascii="Calibri" w:hAnsi="Calibri" w:cs="Calibri" w:hint="eastAsia"/>
          <w:bCs/>
          <w:szCs w:val="22"/>
          <w:lang w:eastAsia="zh-CN"/>
        </w:rPr>
        <w:t>。</w:t>
      </w:r>
    </w:p>
    <w:p w:rsidR="009A716B" w:rsidRPr="000D0165" w:rsidRDefault="00D713F8" w:rsidP="009A716B">
      <w:pPr>
        <w:shd w:val="clear" w:color="auto" w:fill="FFFFFF"/>
        <w:spacing w:after="120"/>
        <w:rPr>
          <w:rFonts w:ascii="Calibri" w:hAnsi="Calibri" w:cs="Calibri"/>
          <w:b/>
          <w:bCs/>
          <w:szCs w:val="22"/>
          <w:lang w:eastAsia="zh-CN"/>
        </w:rPr>
      </w:pPr>
      <w:r>
        <w:rPr>
          <w:rFonts w:ascii="Calibri" w:eastAsiaTheme="minorEastAsia" w:hAnsi="Calibri" w:cs="Calibri" w:hint="eastAsia"/>
          <w:b/>
          <w:bCs/>
          <w:szCs w:val="22"/>
          <w:lang w:eastAsia="zh-CN"/>
        </w:rPr>
        <w:t>什么是</w:t>
      </w:r>
      <w:r w:rsidR="000D0165">
        <w:rPr>
          <w:rFonts w:ascii="Calibri" w:hAnsi="Calibri" w:cs="Calibri" w:hint="eastAsia"/>
          <w:b/>
          <w:bCs/>
          <w:szCs w:val="22"/>
          <w:lang w:eastAsia="zh-CN"/>
        </w:rPr>
        <w:t>新科伦坡计划的实习与</w:t>
      </w:r>
      <w:r w:rsidR="00623A6A">
        <w:rPr>
          <w:rFonts w:ascii="Calibri" w:hAnsi="Calibri" w:cs="Calibri" w:hint="eastAsia"/>
          <w:b/>
          <w:bCs/>
          <w:szCs w:val="22"/>
          <w:lang w:eastAsia="zh-CN"/>
        </w:rPr>
        <w:t>辅导</w:t>
      </w:r>
      <w:r w:rsidR="00B9172E">
        <w:rPr>
          <w:rFonts w:ascii="Calibri" w:hAnsi="Calibri" w:cs="Calibri" w:hint="eastAsia"/>
          <w:b/>
          <w:bCs/>
          <w:szCs w:val="22"/>
          <w:lang w:eastAsia="zh-CN"/>
        </w:rPr>
        <w:t>项目</w:t>
      </w:r>
      <w:r>
        <w:rPr>
          <w:rFonts w:ascii="Calibri" w:hAnsi="Calibri" w:cs="Calibri" w:hint="eastAsia"/>
          <w:b/>
          <w:bCs/>
          <w:szCs w:val="22"/>
          <w:lang w:eastAsia="zh-CN"/>
        </w:rPr>
        <w:t>？</w:t>
      </w:r>
    </w:p>
    <w:tbl>
      <w:tblPr>
        <w:tblStyle w:val="a7"/>
        <w:tblpPr w:leftFromText="180" w:rightFromText="180" w:vertAnchor="text" w:horzAnchor="margin" w:tblpY="44"/>
        <w:tblW w:w="0" w:type="auto"/>
        <w:shd w:val="clear" w:color="auto" w:fill="DAEEF3" w:themeFill="accent5" w:themeFillTint="33"/>
        <w:tblLook w:val="04A0"/>
      </w:tblPr>
      <w:tblGrid>
        <w:gridCol w:w="9350"/>
      </w:tblGrid>
      <w:tr w:rsidR="007F7CD1" w:rsidRPr="00A76869" w:rsidTr="007F7CD1">
        <w:trPr>
          <w:trHeight w:val="1074"/>
        </w:trPr>
        <w:tc>
          <w:tcPr>
            <w:tcW w:w="9350" w:type="dxa"/>
            <w:shd w:val="clear" w:color="auto" w:fill="DAEEF3" w:themeFill="accent5" w:themeFillTint="33"/>
          </w:tcPr>
          <w:p w:rsidR="001F5767" w:rsidRPr="001F5767" w:rsidRDefault="001F5767" w:rsidP="007F7CD1">
            <w:pPr>
              <w:rPr>
                <w:rFonts w:ascii="Calibri" w:eastAsiaTheme="minorHAnsi" w:hAnsi="Calibri" w:cs="Calibri"/>
                <w:bCs/>
                <w:sz w:val="4"/>
                <w:szCs w:val="4"/>
                <w:lang w:eastAsia="zh-CN"/>
              </w:rPr>
            </w:pPr>
          </w:p>
          <w:p w:rsidR="000D0165" w:rsidRDefault="00B9172E" w:rsidP="007F7CD1">
            <w:pPr>
              <w:rPr>
                <w:rFonts w:asciiTheme="minorHAnsi" w:hAnsiTheme="minorHAnsi" w:cstheme="minorHAnsi"/>
                <w:lang w:eastAsia="zh-CN"/>
              </w:rPr>
            </w:pPr>
            <w:r w:rsidRPr="00D713F8">
              <w:rPr>
                <w:rFonts w:asciiTheme="minorHAnsi" w:hAnsiTheme="minorHAnsi" w:cstheme="minorHAnsi" w:hint="eastAsia"/>
                <w:b/>
                <w:lang w:eastAsia="zh-CN"/>
              </w:rPr>
              <w:t>实习</w:t>
            </w:r>
            <w:r>
              <w:rPr>
                <w:rFonts w:asciiTheme="minorHAnsi" w:hAnsiTheme="minorHAnsi" w:cstheme="minorHAnsi" w:hint="eastAsia"/>
                <w:lang w:eastAsia="zh-CN"/>
              </w:rPr>
              <w:t>指的是一种有监督的工作经历，学生有跟学历和职业发展相关的明确学习目标。实习提供学生在真实的工作环境</w:t>
            </w:r>
            <w:r w:rsidR="000D0165">
              <w:rPr>
                <w:rFonts w:asciiTheme="minorHAnsi" w:hAnsiTheme="minorHAnsi" w:cstheme="minorHAnsi" w:hint="eastAsia"/>
                <w:lang w:eastAsia="zh-CN"/>
              </w:rPr>
              <w:t>中检验自身技能的机会，获得对</w:t>
            </w:r>
            <w:r>
              <w:rPr>
                <w:rFonts w:asciiTheme="minorHAnsi" w:hAnsiTheme="minorHAnsi" w:cstheme="minorHAnsi" w:hint="eastAsia"/>
                <w:lang w:eastAsia="zh-CN"/>
              </w:rPr>
              <w:t>所在机构的深入了解并建立职业</w:t>
            </w:r>
            <w:r w:rsidR="000D0165">
              <w:rPr>
                <w:rFonts w:asciiTheme="minorHAnsi" w:hAnsiTheme="minorHAnsi" w:cstheme="minorHAnsi" w:hint="eastAsia"/>
                <w:lang w:eastAsia="zh-CN"/>
              </w:rPr>
              <w:t>网络。实习时间长短不一，</w:t>
            </w:r>
            <w:r w:rsidR="004777FF">
              <w:rPr>
                <w:rFonts w:asciiTheme="minorHAnsi" w:hAnsiTheme="minorHAnsi" w:cstheme="minorHAnsi" w:hint="eastAsia"/>
                <w:lang w:eastAsia="zh-CN"/>
              </w:rPr>
              <w:t>无薪或带薪，</w:t>
            </w:r>
            <w:r>
              <w:rPr>
                <w:rFonts w:asciiTheme="minorHAnsi" w:hAnsiTheme="minorHAnsi" w:cstheme="minorHAnsi" w:hint="eastAsia"/>
                <w:lang w:eastAsia="zh-CN"/>
              </w:rPr>
              <w:t>可在学期结束后全职实习或</w:t>
            </w:r>
            <w:r w:rsidR="004777FF">
              <w:rPr>
                <w:rFonts w:asciiTheme="minorHAnsi" w:hAnsiTheme="minorHAnsi" w:cstheme="minorHAnsi" w:hint="eastAsia"/>
                <w:lang w:eastAsia="zh-CN"/>
              </w:rPr>
              <w:t>在校兼职实习。</w:t>
            </w:r>
          </w:p>
          <w:p w:rsidR="007F7CD1" w:rsidRDefault="007F7CD1" w:rsidP="007F7CD1">
            <w:pPr>
              <w:rPr>
                <w:rFonts w:asciiTheme="minorHAnsi" w:hAnsiTheme="minorHAnsi" w:cstheme="minorHAnsi"/>
                <w:sz w:val="4"/>
                <w:szCs w:val="4"/>
                <w:lang w:eastAsia="zh-CN"/>
              </w:rPr>
            </w:pPr>
          </w:p>
          <w:p w:rsidR="00393730" w:rsidRPr="001F5767" w:rsidRDefault="00393730" w:rsidP="007F7CD1">
            <w:pPr>
              <w:rPr>
                <w:rFonts w:asciiTheme="minorHAnsi" w:hAnsiTheme="minorHAnsi" w:cstheme="minorHAnsi"/>
                <w:sz w:val="4"/>
                <w:szCs w:val="4"/>
                <w:lang w:eastAsia="zh-CN"/>
              </w:rPr>
            </w:pPr>
          </w:p>
          <w:p w:rsidR="004777FF" w:rsidRDefault="00623A6A" w:rsidP="007F7CD1">
            <w:pPr>
              <w:rPr>
                <w:rFonts w:asciiTheme="minorHAnsi" w:hAnsiTheme="minorHAnsi" w:cstheme="minorHAnsi"/>
                <w:lang w:eastAsia="zh-CN"/>
              </w:rPr>
            </w:pPr>
            <w:r w:rsidRPr="00CF3272">
              <w:rPr>
                <w:rFonts w:asciiTheme="minorHAnsi" w:hAnsiTheme="minorHAnsi" w:cstheme="minorHAnsi" w:hint="eastAsia"/>
                <w:b/>
                <w:lang w:eastAsia="zh-CN"/>
              </w:rPr>
              <w:t>辅导</w:t>
            </w:r>
            <w:r w:rsidR="007F3425">
              <w:rPr>
                <w:rFonts w:asciiTheme="minorHAnsi" w:hAnsiTheme="minorHAnsi" w:cstheme="minorHAnsi" w:hint="eastAsia"/>
                <w:lang w:eastAsia="zh-CN"/>
              </w:rPr>
              <w:t>是一种</w:t>
            </w:r>
            <w:r w:rsidR="004777FF">
              <w:rPr>
                <w:rFonts w:asciiTheme="minorHAnsi" w:hAnsiTheme="minorHAnsi" w:cstheme="minorHAnsi" w:hint="eastAsia"/>
                <w:lang w:eastAsia="zh-CN"/>
              </w:rPr>
              <w:t>个人发展关系</w:t>
            </w:r>
            <w:r w:rsidR="007F3425">
              <w:rPr>
                <w:rFonts w:asciiTheme="minorHAnsi" w:hAnsiTheme="minorHAnsi" w:cstheme="minorHAnsi" w:hint="eastAsia"/>
                <w:lang w:eastAsia="zh-CN"/>
              </w:rPr>
              <w:t>，公司</w:t>
            </w:r>
            <w:r w:rsidR="004777FF">
              <w:rPr>
                <w:rFonts w:asciiTheme="minorHAnsi" w:hAnsiTheme="minorHAnsi" w:cstheme="minorHAnsi" w:hint="eastAsia"/>
                <w:lang w:eastAsia="zh-CN"/>
              </w:rPr>
              <w:t>职业人士或学术人士为学生的学习或者工作提供</w:t>
            </w:r>
            <w:r>
              <w:rPr>
                <w:rFonts w:asciiTheme="minorHAnsi" w:hAnsiTheme="minorHAnsi" w:cstheme="minorHAnsi" w:hint="eastAsia"/>
                <w:lang w:eastAsia="zh-CN"/>
              </w:rPr>
              <w:t>辅导</w:t>
            </w:r>
            <w:r w:rsidR="004777FF">
              <w:rPr>
                <w:rFonts w:asciiTheme="minorHAnsi" w:hAnsiTheme="minorHAnsi" w:cstheme="minorHAnsi" w:hint="eastAsia"/>
                <w:lang w:eastAsia="zh-CN"/>
              </w:rPr>
              <w:t>。这是一种持续进行的对话，支持学习和职业发展，将与学生的学习同步进行。</w:t>
            </w:r>
          </w:p>
          <w:p w:rsidR="004777FF" w:rsidRPr="004777FF" w:rsidRDefault="004777FF" w:rsidP="007F7CD1">
            <w:pPr>
              <w:rPr>
                <w:rFonts w:asciiTheme="minorHAnsi" w:hAnsiTheme="minorHAnsi" w:cstheme="minorHAnsi"/>
                <w:lang w:eastAsia="zh-CN"/>
              </w:rPr>
            </w:pPr>
          </w:p>
          <w:p w:rsidR="0040674F" w:rsidRDefault="0040674F" w:rsidP="007F7CD1">
            <w:pPr>
              <w:rPr>
                <w:rFonts w:asciiTheme="minorHAnsi" w:hAnsiTheme="minorHAnsi" w:cstheme="minorHAnsi"/>
                <w:sz w:val="4"/>
                <w:szCs w:val="4"/>
                <w:lang w:eastAsia="zh-CN"/>
              </w:rPr>
            </w:pPr>
          </w:p>
          <w:p w:rsidR="004777FF" w:rsidRPr="004777FF" w:rsidRDefault="004777FF" w:rsidP="004B4BDE">
            <w:pPr>
              <w:rPr>
                <w:rFonts w:asciiTheme="minorHAnsi" w:hAnsiTheme="minorHAnsi" w:cstheme="minorHAnsi"/>
                <w:szCs w:val="22"/>
                <w:lang w:eastAsia="zh-CN"/>
              </w:rPr>
            </w:pPr>
            <w:r>
              <w:rPr>
                <w:rFonts w:asciiTheme="minorHAnsi" w:hAnsiTheme="minorHAnsi" w:cstheme="minorHAnsi" w:hint="eastAsia"/>
                <w:szCs w:val="22"/>
                <w:lang w:eastAsia="zh-CN"/>
              </w:rPr>
              <w:t>任何实习和</w:t>
            </w:r>
            <w:r w:rsidR="00623A6A">
              <w:rPr>
                <w:rFonts w:asciiTheme="minorHAnsi" w:hAnsiTheme="minorHAnsi" w:cstheme="minorHAnsi" w:hint="eastAsia"/>
                <w:szCs w:val="22"/>
                <w:lang w:eastAsia="zh-CN"/>
              </w:rPr>
              <w:t>辅导</w:t>
            </w:r>
            <w:r>
              <w:rPr>
                <w:rFonts w:asciiTheme="minorHAnsi" w:hAnsiTheme="minorHAnsi" w:cstheme="minorHAnsi" w:hint="eastAsia"/>
                <w:szCs w:val="22"/>
                <w:lang w:eastAsia="zh-CN"/>
              </w:rPr>
              <w:t>项目必须被认可为新科伦坡计划的一部分。</w:t>
            </w:r>
          </w:p>
        </w:tc>
      </w:tr>
    </w:tbl>
    <w:p w:rsidR="00D6016B" w:rsidRDefault="00D6016B" w:rsidP="006A5C90">
      <w:pPr>
        <w:shd w:val="clear" w:color="auto" w:fill="FFFFFF"/>
        <w:spacing w:after="120"/>
        <w:rPr>
          <w:rFonts w:ascii="Calibri" w:eastAsiaTheme="minorHAnsi" w:hAnsi="Calibri" w:cs="Calibri"/>
          <w:b/>
          <w:bCs/>
          <w:szCs w:val="22"/>
          <w:lang w:eastAsia="zh-CN"/>
        </w:rPr>
      </w:pPr>
    </w:p>
    <w:p w:rsidR="006A5C90" w:rsidRPr="006A5C90" w:rsidRDefault="004113C8" w:rsidP="006A5C90">
      <w:pPr>
        <w:shd w:val="clear" w:color="auto" w:fill="FFFFFF"/>
        <w:spacing w:after="120"/>
        <w:rPr>
          <w:rFonts w:ascii="Calibri" w:eastAsiaTheme="minorHAnsi" w:hAnsi="Calibri" w:cs="Calibri"/>
          <w:b/>
          <w:bCs/>
          <w:szCs w:val="22"/>
          <w:lang w:eastAsia="zh-CN"/>
        </w:rPr>
      </w:pPr>
      <w:r>
        <w:rPr>
          <w:rFonts w:ascii="Calibri" w:hAnsi="Calibri" w:cs="Calibri" w:hint="eastAsia"/>
          <w:b/>
          <w:bCs/>
          <w:szCs w:val="22"/>
          <w:lang w:eastAsia="zh-CN"/>
        </w:rPr>
        <w:t>实习和</w:t>
      </w:r>
      <w:r w:rsidR="00623A6A">
        <w:rPr>
          <w:rFonts w:ascii="Calibri" w:hAnsi="Calibri" w:cs="Calibri" w:hint="eastAsia"/>
          <w:b/>
          <w:bCs/>
          <w:szCs w:val="22"/>
          <w:lang w:eastAsia="zh-CN"/>
        </w:rPr>
        <w:t>辅导</w:t>
      </w:r>
      <w:r>
        <w:rPr>
          <w:rFonts w:ascii="Calibri" w:hAnsi="Calibri" w:cs="Calibri" w:hint="eastAsia"/>
          <w:b/>
          <w:bCs/>
          <w:szCs w:val="22"/>
          <w:lang w:eastAsia="zh-CN"/>
        </w:rPr>
        <w:t>是如何安排的？</w:t>
      </w:r>
      <w:r w:rsidR="006A5C90">
        <w:rPr>
          <w:rFonts w:ascii="Calibri" w:eastAsiaTheme="minorHAnsi" w:hAnsi="Calibri" w:cs="Calibri"/>
          <w:b/>
          <w:bCs/>
          <w:szCs w:val="22"/>
          <w:lang w:eastAsia="zh-CN"/>
        </w:rPr>
        <w:t xml:space="preserve"> </w:t>
      </w:r>
    </w:p>
    <w:p w:rsidR="007D0A00" w:rsidRDefault="007F3425" w:rsidP="007D0A00">
      <w:pPr>
        <w:tabs>
          <w:tab w:val="left" w:pos="709"/>
        </w:tabs>
        <w:spacing w:after="120"/>
        <w:rPr>
          <w:rFonts w:ascii="Calibri" w:eastAsiaTheme="minorHAnsi" w:hAnsi="Calibri" w:cs="Calibri"/>
          <w:bCs/>
          <w:szCs w:val="22"/>
          <w:lang w:eastAsia="zh-CN"/>
        </w:rPr>
      </w:pPr>
      <w:r>
        <w:rPr>
          <w:rFonts w:ascii="Calibri" w:hAnsi="Calibri" w:cs="Calibri" w:hint="eastAsia"/>
          <w:bCs/>
          <w:szCs w:val="22"/>
          <w:lang w:eastAsia="zh-CN"/>
        </w:rPr>
        <w:t>新科伦坡计划安排灵活，让企业、大学和学生</w:t>
      </w:r>
      <w:r w:rsidR="004113C8">
        <w:rPr>
          <w:rFonts w:ascii="Calibri" w:hAnsi="Calibri" w:cs="Calibri" w:hint="eastAsia"/>
          <w:bCs/>
          <w:szCs w:val="22"/>
          <w:lang w:eastAsia="zh-CN"/>
        </w:rPr>
        <w:t>共同设计适合各方需求的实习和</w:t>
      </w:r>
      <w:r w:rsidR="00623A6A">
        <w:rPr>
          <w:rFonts w:ascii="Calibri" w:hAnsi="Calibri" w:cs="Calibri" w:hint="eastAsia"/>
          <w:bCs/>
          <w:szCs w:val="22"/>
          <w:lang w:eastAsia="zh-CN"/>
        </w:rPr>
        <w:t>辅导</w:t>
      </w:r>
      <w:r w:rsidR="004113C8">
        <w:rPr>
          <w:rFonts w:ascii="Calibri" w:hAnsi="Calibri" w:cs="Calibri" w:hint="eastAsia"/>
          <w:bCs/>
          <w:szCs w:val="22"/>
          <w:lang w:eastAsia="zh-CN"/>
        </w:rPr>
        <w:t>项目，详情包括：</w:t>
      </w:r>
      <w:r w:rsidR="007D0A00">
        <w:rPr>
          <w:rFonts w:ascii="Calibri" w:eastAsiaTheme="minorHAnsi" w:hAnsi="Calibri" w:cs="Calibri"/>
          <w:bCs/>
          <w:szCs w:val="22"/>
          <w:lang w:eastAsia="zh-CN"/>
        </w:rPr>
        <w:t xml:space="preserve"> </w:t>
      </w:r>
    </w:p>
    <w:p w:rsidR="004113C8" w:rsidRDefault="007F3425" w:rsidP="007D0A00">
      <w:pPr>
        <w:pStyle w:val="a8"/>
        <w:numPr>
          <w:ilvl w:val="0"/>
          <w:numId w:val="20"/>
        </w:numPr>
        <w:tabs>
          <w:tab w:val="left" w:pos="709"/>
        </w:tabs>
        <w:spacing w:after="120"/>
        <w:rPr>
          <w:rFonts w:ascii="Calibri" w:eastAsiaTheme="minorHAnsi" w:hAnsi="Calibri" w:cs="Calibri"/>
          <w:bCs/>
          <w:szCs w:val="22"/>
          <w:lang w:eastAsia="zh-CN"/>
        </w:rPr>
      </w:pPr>
      <w:r>
        <w:rPr>
          <w:rFonts w:ascii="Calibri" w:hAnsi="Calibri" w:cs="Calibri" w:hint="eastAsia"/>
          <w:bCs/>
          <w:szCs w:val="22"/>
          <w:lang w:eastAsia="zh-CN"/>
        </w:rPr>
        <w:t>安置</w:t>
      </w:r>
      <w:r w:rsidR="004113C8">
        <w:rPr>
          <w:rFonts w:ascii="Calibri" w:hAnsi="Calibri" w:cs="Calibri" w:hint="eastAsia"/>
          <w:bCs/>
          <w:szCs w:val="22"/>
          <w:lang w:eastAsia="zh-CN"/>
        </w:rPr>
        <w:t>合适的学生</w:t>
      </w:r>
      <w:r w:rsidR="004113C8">
        <w:rPr>
          <w:rFonts w:ascii="Calibri" w:hAnsi="Calibri" w:cs="Calibri" w:hint="eastAsia"/>
          <w:bCs/>
          <w:szCs w:val="22"/>
          <w:lang w:eastAsia="zh-CN"/>
        </w:rPr>
        <w:t>-</w:t>
      </w:r>
      <w:r>
        <w:rPr>
          <w:rFonts w:ascii="Calibri" w:hAnsi="Calibri" w:cs="Calibri" w:hint="eastAsia"/>
          <w:bCs/>
          <w:szCs w:val="22"/>
          <w:lang w:eastAsia="zh-CN"/>
        </w:rPr>
        <w:t>例如，某些机构可以选择接收某个特定学术领域的实习生，或者依照自定的选择标准确定</w:t>
      </w:r>
      <w:r w:rsidR="004113C8">
        <w:rPr>
          <w:rFonts w:ascii="Calibri" w:hAnsi="Calibri" w:cs="Calibri" w:hint="eastAsia"/>
          <w:bCs/>
          <w:szCs w:val="22"/>
          <w:lang w:eastAsia="zh-CN"/>
        </w:rPr>
        <w:t>最合适的候选人。</w:t>
      </w:r>
    </w:p>
    <w:p w:rsidR="004113C8" w:rsidRPr="002E0A3A" w:rsidRDefault="004113C8" w:rsidP="007D0A00">
      <w:pPr>
        <w:pStyle w:val="a8"/>
        <w:numPr>
          <w:ilvl w:val="0"/>
          <w:numId w:val="20"/>
        </w:numPr>
        <w:tabs>
          <w:tab w:val="left" w:pos="709"/>
        </w:tabs>
        <w:spacing w:after="120"/>
        <w:rPr>
          <w:rFonts w:ascii="Calibri" w:eastAsiaTheme="minorHAnsi" w:hAnsi="Calibri" w:cs="Calibri"/>
          <w:bCs/>
          <w:szCs w:val="22"/>
          <w:lang w:eastAsia="zh-CN"/>
        </w:rPr>
      </w:pPr>
      <w:r>
        <w:rPr>
          <w:rFonts w:ascii="Calibri" w:hAnsi="Calibri" w:cs="Calibri" w:hint="eastAsia"/>
          <w:bCs/>
          <w:szCs w:val="22"/>
          <w:lang w:eastAsia="zh-CN"/>
        </w:rPr>
        <w:t>实习时间长度</w:t>
      </w:r>
      <w:r>
        <w:rPr>
          <w:rFonts w:ascii="Calibri" w:hAnsi="Calibri" w:cs="Calibri" w:hint="eastAsia"/>
          <w:bCs/>
          <w:szCs w:val="22"/>
          <w:lang w:eastAsia="zh-CN"/>
        </w:rPr>
        <w:t>-</w:t>
      </w:r>
      <w:r w:rsidR="007F3425">
        <w:rPr>
          <w:rFonts w:ascii="Calibri" w:hAnsi="Calibri" w:cs="Calibri" w:hint="eastAsia"/>
          <w:bCs/>
          <w:szCs w:val="22"/>
          <w:lang w:eastAsia="zh-CN"/>
        </w:rPr>
        <w:t>取决于用人机构的意向</w:t>
      </w:r>
      <w:r w:rsidR="00AB0F91">
        <w:rPr>
          <w:rFonts w:ascii="Calibri" w:hAnsi="Calibri" w:cs="Calibri" w:hint="eastAsia"/>
          <w:bCs/>
          <w:szCs w:val="22"/>
          <w:lang w:eastAsia="zh-CN"/>
        </w:rPr>
        <w:t>以及学生获新科伦坡计划资助的项目期限</w:t>
      </w:r>
      <w:r>
        <w:rPr>
          <w:rFonts w:ascii="Calibri" w:hAnsi="Calibri" w:cs="Calibri" w:hint="eastAsia"/>
          <w:bCs/>
          <w:szCs w:val="22"/>
          <w:lang w:eastAsia="zh-CN"/>
        </w:rPr>
        <w:t>。</w:t>
      </w:r>
    </w:p>
    <w:p w:rsidR="004113C8" w:rsidRDefault="00DA1FD4" w:rsidP="007D0A00">
      <w:pPr>
        <w:pStyle w:val="a8"/>
        <w:numPr>
          <w:ilvl w:val="0"/>
          <w:numId w:val="20"/>
        </w:numPr>
        <w:tabs>
          <w:tab w:val="left" w:pos="709"/>
        </w:tabs>
        <w:spacing w:after="120"/>
        <w:rPr>
          <w:rFonts w:ascii="Calibri" w:eastAsiaTheme="minorHAnsi" w:hAnsi="Calibri" w:cs="Calibri"/>
          <w:bCs/>
          <w:szCs w:val="22"/>
          <w:lang w:eastAsia="zh-CN"/>
        </w:rPr>
      </w:pPr>
      <w:r>
        <w:rPr>
          <w:rFonts w:ascii="Calibri" w:hAnsi="Calibri" w:cs="Calibri" w:hint="eastAsia"/>
          <w:bCs/>
          <w:szCs w:val="22"/>
          <w:lang w:eastAsia="zh-CN"/>
        </w:rPr>
        <w:t>分配</w:t>
      </w:r>
      <w:r w:rsidR="00AB0F91">
        <w:rPr>
          <w:rFonts w:ascii="Calibri" w:hAnsi="Calibri" w:cs="Calibri" w:hint="eastAsia"/>
          <w:bCs/>
          <w:szCs w:val="22"/>
          <w:lang w:eastAsia="zh-CN"/>
        </w:rPr>
        <w:t>的责任</w:t>
      </w:r>
      <w:r>
        <w:rPr>
          <w:rFonts w:ascii="Calibri" w:hAnsi="Calibri" w:cs="Calibri" w:hint="eastAsia"/>
          <w:bCs/>
          <w:szCs w:val="22"/>
          <w:lang w:eastAsia="zh-CN"/>
        </w:rPr>
        <w:t>范围，学习目标以及绩效评估方法</w:t>
      </w:r>
      <w:r>
        <w:rPr>
          <w:rFonts w:ascii="Calibri" w:hAnsi="Calibri" w:cs="Calibri" w:hint="eastAsia"/>
          <w:bCs/>
          <w:szCs w:val="22"/>
          <w:lang w:eastAsia="zh-CN"/>
        </w:rPr>
        <w:t>-</w:t>
      </w:r>
      <w:r>
        <w:rPr>
          <w:rFonts w:ascii="Calibri" w:hAnsi="Calibri" w:cs="Calibri" w:hint="eastAsia"/>
          <w:bCs/>
          <w:szCs w:val="22"/>
          <w:lang w:eastAsia="zh-CN"/>
        </w:rPr>
        <w:t>这包括大学对</w:t>
      </w:r>
      <w:r w:rsidR="00F02284">
        <w:rPr>
          <w:rFonts w:ascii="Calibri" w:hAnsi="Calibri" w:cs="Calibri" w:hint="eastAsia"/>
          <w:bCs/>
          <w:szCs w:val="22"/>
          <w:lang w:eastAsia="zh-CN"/>
        </w:rPr>
        <w:t>奖励</w:t>
      </w:r>
      <w:r>
        <w:rPr>
          <w:rFonts w:ascii="Calibri" w:hAnsi="Calibri" w:cs="Calibri" w:hint="eastAsia"/>
          <w:bCs/>
          <w:szCs w:val="22"/>
          <w:lang w:eastAsia="zh-CN"/>
        </w:rPr>
        <w:t>学分</w:t>
      </w:r>
      <w:r w:rsidR="00463EB6">
        <w:rPr>
          <w:rFonts w:ascii="Calibri" w:hAnsi="Calibri" w:cs="Calibri" w:hint="eastAsia"/>
          <w:bCs/>
          <w:szCs w:val="22"/>
          <w:lang w:eastAsia="zh-CN"/>
        </w:rPr>
        <w:t>或</w:t>
      </w:r>
      <w:r w:rsidR="00AB0F91">
        <w:rPr>
          <w:rFonts w:ascii="Calibri" w:hAnsi="Calibri" w:cs="Calibri" w:hint="eastAsia"/>
          <w:bCs/>
          <w:szCs w:val="22"/>
          <w:lang w:eastAsia="zh-CN"/>
        </w:rPr>
        <w:t>学术</w:t>
      </w:r>
      <w:r w:rsidR="00463EB6">
        <w:rPr>
          <w:rFonts w:ascii="Calibri" w:hAnsi="Calibri" w:cs="Calibri" w:hint="eastAsia"/>
          <w:bCs/>
          <w:szCs w:val="22"/>
          <w:lang w:eastAsia="zh-CN"/>
        </w:rPr>
        <w:t>认可的要求。</w:t>
      </w:r>
    </w:p>
    <w:p w:rsidR="00463EB6" w:rsidRDefault="00AB0F91" w:rsidP="007D0A00">
      <w:pPr>
        <w:pStyle w:val="a8"/>
        <w:numPr>
          <w:ilvl w:val="0"/>
          <w:numId w:val="20"/>
        </w:numPr>
        <w:tabs>
          <w:tab w:val="left" w:pos="709"/>
        </w:tabs>
        <w:spacing w:after="120"/>
        <w:rPr>
          <w:rFonts w:ascii="Calibri" w:eastAsiaTheme="minorHAnsi" w:hAnsi="Calibri" w:cs="Calibri"/>
          <w:bCs/>
          <w:szCs w:val="22"/>
          <w:lang w:eastAsia="zh-CN"/>
        </w:rPr>
      </w:pPr>
      <w:r>
        <w:rPr>
          <w:rFonts w:ascii="Calibri" w:hAnsi="Calibri" w:cs="Calibri" w:hint="eastAsia"/>
          <w:bCs/>
          <w:szCs w:val="22"/>
          <w:lang w:eastAsia="zh-CN"/>
        </w:rPr>
        <w:t>办公室安置</w:t>
      </w:r>
      <w:r w:rsidR="00463EB6">
        <w:rPr>
          <w:rFonts w:ascii="Calibri" w:hAnsi="Calibri" w:cs="Calibri" w:hint="eastAsia"/>
          <w:bCs/>
          <w:szCs w:val="22"/>
          <w:lang w:eastAsia="zh-CN"/>
        </w:rPr>
        <w:t>和报酬（如适用）的细节。用人机构不负责保险但是可以讨论其他</w:t>
      </w:r>
      <w:r w:rsidR="00F02284">
        <w:rPr>
          <w:rFonts w:ascii="Calibri" w:hAnsi="Calibri" w:cs="Calibri" w:hint="eastAsia"/>
          <w:bCs/>
          <w:szCs w:val="22"/>
          <w:lang w:eastAsia="zh-CN"/>
        </w:rPr>
        <w:t>相关</w:t>
      </w:r>
      <w:r w:rsidR="00463EB6">
        <w:rPr>
          <w:rFonts w:ascii="Calibri" w:hAnsi="Calibri" w:cs="Calibri" w:hint="eastAsia"/>
          <w:bCs/>
          <w:szCs w:val="22"/>
          <w:lang w:eastAsia="zh-CN"/>
        </w:rPr>
        <w:t>条件。</w:t>
      </w:r>
    </w:p>
    <w:p w:rsidR="00463EB6" w:rsidRPr="00463EB6" w:rsidRDefault="00463EB6" w:rsidP="009A716B">
      <w:pPr>
        <w:tabs>
          <w:tab w:val="left" w:pos="709"/>
        </w:tabs>
        <w:spacing w:after="120"/>
        <w:rPr>
          <w:rFonts w:ascii="Calibri" w:hAnsi="Calibri" w:cs="Calibri"/>
          <w:bCs/>
          <w:szCs w:val="22"/>
          <w:lang w:eastAsia="zh-CN"/>
        </w:rPr>
      </w:pPr>
      <w:r>
        <w:rPr>
          <w:rFonts w:ascii="Calibri" w:hAnsi="Calibri" w:cs="Calibri" w:hint="eastAsia"/>
          <w:bCs/>
          <w:szCs w:val="22"/>
          <w:lang w:eastAsia="zh-CN"/>
        </w:rPr>
        <w:t>实习和</w:t>
      </w:r>
      <w:r w:rsidR="00623A6A">
        <w:rPr>
          <w:rFonts w:ascii="Calibri" w:hAnsi="Calibri" w:cs="Calibri" w:hint="eastAsia"/>
          <w:bCs/>
          <w:szCs w:val="22"/>
          <w:lang w:eastAsia="zh-CN"/>
        </w:rPr>
        <w:t>辅导</w:t>
      </w:r>
      <w:r>
        <w:rPr>
          <w:rFonts w:ascii="Calibri" w:hAnsi="Calibri" w:cs="Calibri" w:hint="eastAsia"/>
          <w:bCs/>
          <w:szCs w:val="22"/>
          <w:lang w:eastAsia="zh-CN"/>
        </w:rPr>
        <w:t>可以按照一个学生或者一组学生专门制定。这意味着企业和其他机构可以决定他们提供的实习和</w:t>
      </w:r>
      <w:r w:rsidR="00623A6A">
        <w:rPr>
          <w:rFonts w:ascii="Calibri" w:hAnsi="Calibri" w:cs="Calibri" w:hint="eastAsia"/>
          <w:bCs/>
          <w:szCs w:val="22"/>
          <w:lang w:eastAsia="zh-CN"/>
        </w:rPr>
        <w:t>辅导</w:t>
      </w:r>
      <w:r>
        <w:rPr>
          <w:rFonts w:ascii="Calibri" w:hAnsi="Calibri" w:cs="Calibri" w:hint="eastAsia"/>
          <w:bCs/>
          <w:szCs w:val="22"/>
          <w:lang w:eastAsia="zh-CN"/>
        </w:rPr>
        <w:t>机会的时间长度和类别，让</w:t>
      </w:r>
      <w:r w:rsidR="00F02284">
        <w:rPr>
          <w:rFonts w:ascii="Calibri" w:hAnsi="Calibri" w:cs="Calibri" w:hint="eastAsia"/>
          <w:bCs/>
          <w:szCs w:val="22"/>
          <w:lang w:eastAsia="zh-CN"/>
        </w:rPr>
        <w:t>项目安排</w:t>
      </w:r>
      <w:r>
        <w:rPr>
          <w:rFonts w:ascii="Calibri" w:hAnsi="Calibri" w:cs="Calibri" w:hint="eastAsia"/>
          <w:bCs/>
          <w:szCs w:val="22"/>
          <w:lang w:eastAsia="zh-CN"/>
        </w:rPr>
        <w:t>的价值最大化。</w:t>
      </w:r>
    </w:p>
    <w:p w:rsidR="00060387" w:rsidRPr="00CF3272" w:rsidRDefault="00060387" w:rsidP="009A716B">
      <w:pPr>
        <w:tabs>
          <w:tab w:val="left" w:pos="709"/>
        </w:tabs>
        <w:spacing w:after="120"/>
        <w:rPr>
          <w:rFonts w:ascii="Calibri" w:eastAsiaTheme="minorEastAsia" w:hAnsi="Calibri" w:cs="Calibri" w:hint="eastAsia"/>
          <w:bCs/>
          <w:szCs w:val="22"/>
          <w:lang w:eastAsia="zh-CN"/>
        </w:rPr>
      </w:pPr>
    </w:p>
    <w:p w:rsidR="00463EB6" w:rsidRPr="00463EB6" w:rsidRDefault="00463EB6" w:rsidP="00A93400">
      <w:pPr>
        <w:tabs>
          <w:tab w:val="left" w:pos="709"/>
        </w:tabs>
        <w:spacing w:after="120"/>
        <w:rPr>
          <w:rFonts w:ascii="Calibri" w:hAnsi="Calibri" w:cs="Calibri"/>
          <w:bCs/>
          <w:szCs w:val="22"/>
          <w:lang w:eastAsia="zh-CN"/>
        </w:rPr>
      </w:pPr>
      <w:r>
        <w:rPr>
          <w:rFonts w:ascii="Calibri" w:hAnsi="Calibri" w:cs="Calibri" w:hint="eastAsia"/>
          <w:bCs/>
          <w:szCs w:val="22"/>
          <w:lang w:eastAsia="zh-CN"/>
        </w:rPr>
        <w:t>新科伦坡计划实习和</w:t>
      </w:r>
      <w:r w:rsidR="00623A6A">
        <w:rPr>
          <w:rFonts w:ascii="Calibri" w:hAnsi="Calibri" w:cs="Calibri" w:hint="eastAsia"/>
          <w:bCs/>
          <w:szCs w:val="22"/>
          <w:lang w:eastAsia="zh-CN"/>
        </w:rPr>
        <w:t>辅导</w:t>
      </w:r>
      <w:r w:rsidR="00F02284">
        <w:rPr>
          <w:rFonts w:ascii="Calibri" w:hAnsi="Calibri" w:cs="Calibri" w:hint="eastAsia"/>
          <w:bCs/>
          <w:szCs w:val="22"/>
          <w:lang w:eastAsia="zh-CN"/>
        </w:rPr>
        <w:t>安排举例</w:t>
      </w:r>
      <w:r w:rsidR="00CF3272">
        <w:rPr>
          <w:rFonts w:ascii="Calibri" w:hAnsi="Calibri" w:cs="Calibri" w:hint="eastAsia"/>
          <w:bCs/>
          <w:szCs w:val="22"/>
          <w:lang w:eastAsia="zh-CN"/>
        </w:rPr>
        <w:t>如下</w:t>
      </w:r>
      <w:r>
        <w:rPr>
          <w:rFonts w:ascii="Calibri" w:hAnsi="Calibri" w:cs="Calibri" w:hint="eastAsia"/>
          <w:bCs/>
          <w:szCs w:val="22"/>
          <w:lang w:eastAsia="zh-CN"/>
        </w:rPr>
        <w:t>：</w:t>
      </w:r>
    </w:p>
    <w:tbl>
      <w:tblPr>
        <w:tblStyle w:val="a7"/>
        <w:tblpPr w:leftFromText="180" w:rightFromText="180" w:vertAnchor="text" w:horzAnchor="margin" w:tblpY="44"/>
        <w:tblW w:w="0" w:type="auto"/>
        <w:shd w:val="clear" w:color="auto" w:fill="DAEEF3" w:themeFill="accent5" w:themeFillTint="33"/>
        <w:tblLook w:val="04A0"/>
      </w:tblPr>
      <w:tblGrid>
        <w:gridCol w:w="9350"/>
      </w:tblGrid>
      <w:tr w:rsidR="001B7F3B" w:rsidRPr="00901859" w:rsidTr="003177F9">
        <w:trPr>
          <w:trHeight w:val="416"/>
        </w:trPr>
        <w:tc>
          <w:tcPr>
            <w:tcW w:w="9350" w:type="dxa"/>
            <w:shd w:val="clear" w:color="auto" w:fill="DAEEF3" w:themeFill="accent5" w:themeFillTint="33"/>
          </w:tcPr>
          <w:p w:rsidR="001C045C" w:rsidRDefault="001C045C" w:rsidP="00216623">
            <w:pPr>
              <w:rPr>
                <w:rFonts w:asciiTheme="minorHAnsi" w:hAnsiTheme="minorHAnsi" w:cstheme="minorHAnsi"/>
                <w:b/>
                <w:szCs w:val="22"/>
                <w:lang w:eastAsia="zh-CN"/>
              </w:rPr>
            </w:pPr>
          </w:p>
          <w:p w:rsidR="00817600" w:rsidRDefault="00463EB6" w:rsidP="00216623">
            <w:pPr>
              <w:rPr>
                <w:rFonts w:asciiTheme="minorHAnsi" w:hAnsiTheme="minorHAnsi" w:cstheme="minorHAnsi"/>
                <w:b/>
                <w:szCs w:val="22"/>
                <w:lang w:eastAsia="zh-CN"/>
              </w:rPr>
            </w:pPr>
            <w:r>
              <w:rPr>
                <w:rFonts w:asciiTheme="minorHAnsi" w:hAnsiTheme="minorHAnsi" w:cstheme="minorHAnsi" w:hint="eastAsia"/>
                <w:b/>
                <w:szCs w:val="22"/>
                <w:lang w:eastAsia="zh-CN"/>
              </w:rPr>
              <w:t>实习</w:t>
            </w:r>
            <w:r w:rsidR="00CF3272">
              <w:rPr>
                <w:rFonts w:asciiTheme="minorHAnsi" w:hAnsiTheme="minorHAnsi" w:cstheme="minorHAnsi" w:hint="eastAsia"/>
                <w:b/>
                <w:szCs w:val="22"/>
                <w:lang w:eastAsia="zh-CN"/>
              </w:rPr>
              <w:t>，日本</w:t>
            </w:r>
          </w:p>
          <w:p w:rsidR="00817600" w:rsidRDefault="00463EB6" w:rsidP="00216623">
            <w:pPr>
              <w:rPr>
                <w:rFonts w:asciiTheme="minorHAnsi" w:hAnsiTheme="minorHAnsi" w:cstheme="minorHAnsi"/>
                <w:color w:val="000000" w:themeColor="text1"/>
                <w:szCs w:val="22"/>
                <w:lang w:eastAsia="zh-CN"/>
              </w:rPr>
            </w:pPr>
            <w:r>
              <w:rPr>
                <w:rFonts w:asciiTheme="minorHAnsi" w:hAnsiTheme="minorHAnsi" w:cstheme="minorHAnsi" w:hint="eastAsia"/>
                <w:color w:val="000000" w:themeColor="text1"/>
                <w:szCs w:val="22"/>
                <w:lang w:eastAsia="zh-CN"/>
              </w:rPr>
              <w:t>西悉尼大学，经济与金融学士，</w:t>
            </w:r>
            <w:r>
              <w:rPr>
                <w:rFonts w:asciiTheme="minorHAnsi" w:hAnsiTheme="minorHAnsi" w:cstheme="minorHAnsi" w:hint="eastAsia"/>
                <w:color w:val="000000" w:themeColor="text1"/>
                <w:szCs w:val="22"/>
                <w:lang w:eastAsia="zh-CN"/>
              </w:rPr>
              <w:t xml:space="preserve">Patrick </w:t>
            </w:r>
            <w:proofErr w:type="spellStart"/>
            <w:r>
              <w:rPr>
                <w:rFonts w:asciiTheme="minorHAnsi" w:hAnsiTheme="minorHAnsi" w:cstheme="minorHAnsi" w:hint="eastAsia"/>
                <w:color w:val="000000" w:themeColor="text1"/>
                <w:szCs w:val="22"/>
                <w:lang w:eastAsia="zh-CN"/>
              </w:rPr>
              <w:t>Gan</w:t>
            </w:r>
            <w:proofErr w:type="spellEnd"/>
          </w:p>
          <w:p w:rsidR="00CF3272" w:rsidRDefault="00CF3272" w:rsidP="00216623">
            <w:pPr>
              <w:rPr>
                <w:rFonts w:asciiTheme="minorHAnsi" w:hAnsiTheme="minorHAnsi" w:cstheme="minorHAnsi" w:hint="eastAsia"/>
                <w:color w:val="000000" w:themeColor="text1"/>
                <w:szCs w:val="22"/>
                <w:lang w:eastAsia="zh-CN"/>
              </w:rPr>
            </w:pPr>
          </w:p>
          <w:p w:rsidR="00216623" w:rsidRPr="00DE3452" w:rsidRDefault="00E027F2" w:rsidP="00216623">
            <w:pPr>
              <w:rPr>
                <w:rFonts w:asciiTheme="minorHAnsi" w:hAnsiTheme="minorHAnsi" w:cstheme="minorHAnsi"/>
                <w:color w:val="000000" w:themeColor="text1"/>
                <w:szCs w:val="22"/>
                <w:lang w:eastAsia="zh-CN"/>
              </w:rPr>
            </w:pPr>
            <w:r>
              <w:rPr>
                <w:rFonts w:asciiTheme="minorHAnsi" w:hAnsiTheme="minorHAnsi" w:cstheme="minorHAnsi" w:hint="eastAsia"/>
                <w:color w:val="000000" w:themeColor="text1"/>
                <w:szCs w:val="22"/>
                <w:lang w:eastAsia="zh-CN"/>
              </w:rPr>
              <w:t>西悉尼大学的经济与金融本科学生</w:t>
            </w:r>
            <w:r>
              <w:rPr>
                <w:rFonts w:asciiTheme="minorHAnsi" w:hAnsiTheme="minorHAnsi" w:cstheme="minorHAnsi" w:hint="eastAsia"/>
                <w:color w:val="000000" w:themeColor="text1"/>
                <w:szCs w:val="22"/>
                <w:lang w:eastAsia="zh-CN"/>
              </w:rPr>
              <w:t xml:space="preserve">Patrick </w:t>
            </w:r>
            <w:proofErr w:type="spellStart"/>
            <w:r>
              <w:rPr>
                <w:rFonts w:asciiTheme="minorHAnsi" w:hAnsiTheme="minorHAnsi" w:cstheme="minorHAnsi" w:hint="eastAsia"/>
                <w:color w:val="000000" w:themeColor="text1"/>
                <w:szCs w:val="22"/>
                <w:lang w:eastAsia="zh-CN"/>
              </w:rPr>
              <w:t>Gan</w:t>
            </w:r>
            <w:proofErr w:type="spellEnd"/>
            <w:r>
              <w:rPr>
                <w:rFonts w:asciiTheme="minorHAnsi" w:hAnsiTheme="minorHAnsi" w:cstheme="minorHAnsi" w:hint="eastAsia"/>
                <w:color w:val="000000" w:themeColor="text1"/>
                <w:szCs w:val="22"/>
                <w:lang w:eastAsia="zh-CN"/>
              </w:rPr>
              <w:t>获得了</w:t>
            </w:r>
            <w:r>
              <w:rPr>
                <w:rFonts w:asciiTheme="minorHAnsi" w:hAnsiTheme="minorHAnsi" w:cstheme="minorHAnsi" w:hint="eastAsia"/>
                <w:color w:val="000000" w:themeColor="text1"/>
                <w:szCs w:val="22"/>
                <w:lang w:eastAsia="zh-CN"/>
              </w:rPr>
              <w:t>2014</w:t>
            </w:r>
            <w:r w:rsidR="00F02284">
              <w:rPr>
                <w:rFonts w:asciiTheme="minorHAnsi" w:hAnsiTheme="minorHAnsi" w:cstheme="minorHAnsi" w:hint="eastAsia"/>
                <w:color w:val="000000" w:themeColor="text1"/>
                <w:szCs w:val="22"/>
                <w:lang w:eastAsia="zh-CN"/>
              </w:rPr>
              <w:t>年新科伦坡奖学金，赴</w:t>
            </w:r>
            <w:r>
              <w:rPr>
                <w:rFonts w:asciiTheme="minorHAnsi" w:hAnsiTheme="minorHAnsi" w:cstheme="minorHAnsi" w:hint="eastAsia"/>
                <w:color w:val="000000" w:themeColor="text1"/>
                <w:szCs w:val="22"/>
                <w:lang w:eastAsia="zh-CN"/>
              </w:rPr>
              <w:t>日本明治大学学习。</w:t>
            </w:r>
          </w:p>
          <w:p w:rsidR="00CF3272" w:rsidRDefault="00CF3272" w:rsidP="00817600">
            <w:pPr>
              <w:rPr>
                <w:rFonts w:asciiTheme="minorHAnsi" w:hAnsiTheme="minorHAnsi" w:cstheme="minorHAnsi" w:hint="eastAsia"/>
                <w:color w:val="000000" w:themeColor="text1"/>
                <w:szCs w:val="22"/>
                <w:lang w:eastAsia="zh-CN"/>
              </w:rPr>
            </w:pPr>
          </w:p>
          <w:p w:rsidR="00E027F2" w:rsidRPr="00E027F2" w:rsidRDefault="00E027F2" w:rsidP="00817600">
            <w:pPr>
              <w:rPr>
                <w:rFonts w:asciiTheme="minorHAnsi" w:hAnsiTheme="minorHAnsi" w:cstheme="minorHAnsi"/>
                <w:color w:val="000000" w:themeColor="text1"/>
                <w:szCs w:val="22"/>
                <w:lang w:eastAsia="zh-CN"/>
              </w:rPr>
            </w:pPr>
            <w:r>
              <w:rPr>
                <w:rFonts w:asciiTheme="minorHAnsi" w:hAnsiTheme="minorHAnsi" w:cstheme="minorHAnsi" w:hint="eastAsia"/>
                <w:color w:val="000000" w:themeColor="text1"/>
                <w:szCs w:val="22"/>
                <w:lang w:eastAsia="zh-CN"/>
              </w:rPr>
              <w:t>Patrick</w:t>
            </w:r>
            <w:r>
              <w:rPr>
                <w:rFonts w:asciiTheme="minorHAnsi" w:hAnsiTheme="minorHAnsi" w:cstheme="minorHAnsi" w:hint="eastAsia"/>
                <w:color w:val="000000" w:themeColor="text1"/>
                <w:szCs w:val="22"/>
                <w:lang w:eastAsia="zh-CN"/>
              </w:rPr>
              <w:t>从抵达日本的第一天起就让</w:t>
            </w:r>
            <w:r w:rsidR="00F02284">
              <w:rPr>
                <w:rFonts w:asciiTheme="minorHAnsi" w:hAnsiTheme="minorHAnsi" w:cstheme="minorHAnsi" w:hint="eastAsia"/>
                <w:color w:val="000000" w:themeColor="text1"/>
                <w:szCs w:val="22"/>
                <w:lang w:eastAsia="zh-CN"/>
              </w:rPr>
              <w:t>自己充分沉浸在日语语言与文化中，并在日本留学的两个学期内</w:t>
            </w:r>
            <w:r>
              <w:rPr>
                <w:rFonts w:asciiTheme="minorHAnsi" w:hAnsiTheme="minorHAnsi" w:cstheme="minorHAnsi" w:hint="eastAsia"/>
                <w:color w:val="000000" w:themeColor="text1"/>
                <w:szCs w:val="22"/>
                <w:lang w:eastAsia="zh-CN"/>
              </w:rPr>
              <w:t>获得了三个实习机会，包括在日本三井公司的</w:t>
            </w:r>
            <w:r w:rsidR="00F02284">
              <w:rPr>
                <w:rFonts w:asciiTheme="minorHAnsi" w:hAnsiTheme="minorHAnsi" w:cstheme="minorHAnsi" w:hint="eastAsia"/>
                <w:color w:val="000000" w:themeColor="text1"/>
                <w:szCs w:val="22"/>
                <w:lang w:eastAsia="zh-CN"/>
              </w:rPr>
              <w:t>实习安置</w:t>
            </w:r>
            <w:r w:rsidR="000A360C">
              <w:rPr>
                <w:rFonts w:asciiTheme="minorHAnsi" w:hAnsiTheme="minorHAnsi" w:cstheme="minorHAnsi" w:hint="eastAsia"/>
                <w:color w:val="000000" w:themeColor="text1"/>
                <w:szCs w:val="22"/>
                <w:lang w:eastAsia="zh-CN"/>
              </w:rPr>
              <w:t>。三井为</w:t>
            </w:r>
            <w:r w:rsidR="000A360C">
              <w:rPr>
                <w:rFonts w:asciiTheme="minorHAnsi" w:hAnsiTheme="minorHAnsi" w:cstheme="minorHAnsi" w:hint="eastAsia"/>
                <w:color w:val="000000" w:themeColor="text1"/>
                <w:szCs w:val="22"/>
                <w:lang w:eastAsia="zh-CN"/>
              </w:rPr>
              <w:t>Patrick</w:t>
            </w:r>
            <w:r w:rsidR="000A360C">
              <w:rPr>
                <w:rFonts w:asciiTheme="minorHAnsi" w:hAnsiTheme="minorHAnsi" w:cstheme="minorHAnsi" w:hint="eastAsia"/>
                <w:color w:val="000000" w:themeColor="text1"/>
                <w:szCs w:val="22"/>
                <w:lang w:eastAsia="zh-CN"/>
              </w:rPr>
              <w:t>量身打造了一个</w:t>
            </w:r>
            <w:r w:rsidR="00F02284">
              <w:rPr>
                <w:rFonts w:asciiTheme="minorHAnsi" w:hAnsiTheme="minorHAnsi" w:cstheme="minorHAnsi" w:hint="eastAsia"/>
                <w:color w:val="000000" w:themeColor="text1"/>
                <w:szCs w:val="22"/>
                <w:lang w:eastAsia="zh-CN"/>
              </w:rPr>
              <w:t>为</w:t>
            </w:r>
            <w:r w:rsidR="00F02284">
              <w:rPr>
                <w:rFonts w:asciiTheme="minorHAnsi" w:hAnsiTheme="minorHAnsi" w:cstheme="minorHAnsi" w:hint="eastAsia"/>
                <w:color w:val="000000" w:themeColor="text1"/>
                <w:szCs w:val="22"/>
                <w:lang w:eastAsia="zh-CN"/>
              </w:rPr>
              <w:lastRenderedPageBreak/>
              <w:t>期六周的全职综合</w:t>
            </w:r>
            <w:r w:rsidR="000A360C">
              <w:rPr>
                <w:rFonts w:asciiTheme="minorHAnsi" w:hAnsiTheme="minorHAnsi" w:cstheme="minorHAnsi" w:hint="eastAsia"/>
                <w:color w:val="000000" w:themeColor="text1"/>
                <w:szCs w:val="22"/>
                <w:lang w:eastAsia="zh-CN"/>
              </w:rPr>
              <w:t>实习项目（</w:t>
            </w:r>
            <w:r w:rsidR="000A360C">
              <w:rPr>
                <w:rFonts w:asciiTheme="minorHAnsi" w:hAnsiTheme="minorHAnsi" w:cstheme="minorHAnsi" w:hint="eastAsia"/>
                <w:color w:val="000000" w:themeColor="text1"/>
                <w:szCs w:val="22"/>
                <w:lang w:eastAsia="zh-CN"/>
              </w:rPr>
              <w:t>2015</w:t>
            </w:r>
            <w:r w:rsidR="000A360C">
              <w:rPr>
                <w:rFonts w:asciiTheme="minorHAnsi" w:hAnsiTheme="minorHAnsi" w:cstheme="minorHAnsi" w:hint="eastAsia"/>
                <w:color w:val="000000" w:themeColor="text1"/>
                <w:szCs w:val="22"/>
                <w:lang w:eastAsia="zh-CN"/>
              </w:rPr>
              <w:t>年</w:t>
            </w:r>
            <w:r w:rsidR="000A360C">
              <w:rPr>
                <w:rFonts w:asciiTheme="minorHAnsi" w:hAnsiTheme="minorHAnsi" w:cstheme="minorHAnsi" w:hint="eastAsia"/>
                <w:color w:val="000000" w:themeColor="text1"/>
                <w:szCs w:val="22"/>
                <w:lang w:eastAsia="zh-CN"/>
              </w:rPr>
              <w:t>3</w:t>
            </w:r>
            <w:r w:rsidR="000A360C">
              <w:rPr>
                <w:rFonts w:asciiTheme="minorHAnsi" w:hAnsiTheme="minorHAnsi" w:cstheme="minorHAnsi" w:hint="eastAsia"/>
                <w:color w:val="000000" w:themeColor="text1"/>
                <w:szCs w:val="22"/>
                <w:lang w:eastAsia="zh-CN"/>
              </w:rPr>
              <w:t>月</w:t>
            </w:r>
            <w:r w:rsidR="000A360C">
              <w:rPr>
                <w:rFonts w:asciiTheme="minorHAnsi" w:hAnsiTheme="minorHAnsi" w:cstheme="minorHAnsi" w:hint="eastAsia"/>
                <w:color w:val="000000" w:themeColor="text1"/>
                <w:szCs w:val="22"/>
                <w:lang w:eastAsia="zh-CN"/>
              </w:rPr>
              <w:t>-5</w:t>
            </w:r>
            <w:r w:rsidR="000A360C">
              <w:rPr>
                <w:rFonts w:asciiTheme="minorHAnsi" w:hAnsiTheme="minorHAnsi" w:cstheme="minorHAnsi" w:hint="eastAsia"/>
                <w:color w:val="000000" w:themeColor="text1"/>
                <w:szCs w:val="22"/>
                <w:lang w:eastAsia="zh-CN"/>
              </w:rPr>
              <w:t>月），让他充分了解三井的运营，商业决策过程，行业内的各个公司</w:t>
            </w:r>
            <w:r w:rsidR="00F02284">
              <w:rPr>
                <w:rFonts w:asciiTheme="minorHAnsi" w:hAnsiTheme="minorHAnsi" w:cstheme="minorHAnsi" w:hint="eastAsia"/>
                <w:color w:val="000000" w:themeColor="text1"/>
                <w:szCs w:val="22"/>
                <w:lang w:eastAsia="zh-CN"/>
              </w:rPr>
              <w:t>情况</w:t>
            </w:r>
            <w:r w:rsidR="000A360C">
              <w:rPr>
                <w:rFonts w:asciiTheme="minorHAnsi" w:hAnsiTheme="minorHAnsi" w:cstheme="minorHAnsi" w:hint="eastAsia"/>
                <w:color w:val="000000" w:themeColor="text1"/>
                <w:szCs w:val="22"/>
                <w:lang w:eastAsia="zh-CN"/>
              </w:rPr>
              <w:t>以及澳大利亚</w:t>
            </w:r>
            <w:r w:rsidR="000A360C">
              <w:rPr>
                <w:rFonts w:asciiTheme="minorHAnsi" w:hAnsiTheme="minorHAnsi" w:cstheme="minorHAnsi" w:hint="eastAsia"/>
                <w:color w:val="000000" w:themeColor="text1"/>
                <w:szCs w:val="22"/>
                <w:lang w:eastAsia="zh-CN"/>
              </w:rPr>
              <w:t>-</w:t>
            </w:r>
            <w:r w:rsidR="000A360C">
              <w:rPr>
                <w:rFonts w:asciiTheme="minorHAnsi" w:hAnsiTheme="minorHAnsi" w:cstheme="minorHAnsi" w:hint="eastAsia"/>
                <w:color w:val="000000" w:themeColor="text1"/>
                <w:szCs w:val="22"/>
                <w:lang w:eastAsia="zh-CN"/>
              </w:rPr>
              <w:t>日本经济关系。</w:t>
            </w:r>
            <w:r w:rsidR="00F02284">
              <w:rPr>
                <w:rFonts w:asciiTheme="minorHAnsi" w:hAnsiTheme="minorHAnsi" w:cstheme="minorHAnsi" w:hint="eastAsia"/>
                <w:color w:val="000000" w:themeColor="text1"/>
                <w:szCs w:val="22"/>
                <w:lang w:eastAsia="zh-CN"/>
              </w:rPr>
              <w:t xml:space="preserve"> </w:t>
            </w:r>
          </w:p>
          <w:p w:rsidR="00A93400" w:rsidRDefault="00A93400" w:rsidP="00817600">
            <w:pPr>
              <w:rPr>
                <w:rFonts w:asciiTheme="minorHAnsi" w:hAnsiTheme="minorHAnsi" w:cstheme="minorHAnsi"/>
                <w:color w:val="000000" w:themeColor="text1"/>
                <w:szCs w:val="22"/>
                <w:lang w:eastAsia="zh-CN"/>
              </w:rPr>
            </w:pPr>
          </w:p>
          <w:p w:rsidR="00A93400" w:rsidRDefault="000A360C" w:rsidP="00817600">
            <w:pPr>
              <w:rPr>
                <w:rFonts w:asciiTheme="minorHAnsi" w:hAnsiTheme="minorHAnsi" w:cstheme="minorHAnsi"/>
                <w:b/>
                <w:color w:val="000000" w:themeColor="text1"/>
                <w:szCs w:val="22"/>
                <w:lang w:eastAsia="zh-CN"/>
              </w:rPr>
            </w:pPr>
            <w:r>
              <w:rPr>
                <w:rFonts w:asciiTheme="minorHAnsi" w:hAnsiTheme="minorHAnsi" w:cstheme="minorHAnsi" w:hint="eastAsia"/>
                <w:b/>
                <w:color w:val="000000" w:themeColor="text1"/>
                <w:szCs w:val="22"/>
                <w:lang w:eastAsia="zh-CN"/>
              </w:rPr>
              <w:t>学生流动</w:t>
            </w:r>
            <w:r w:rsidR="00F02284">
              <w:rPr>
                <w:rFonts w:asciiTheme="minorHAnsi" w:hAnsiTheme="minorHAnsi" w:cstheme="minorHAnsi" w:hint="eastAsia"/>
                <w:b/>
                <w:color w:val="000000" w:themeColor="text1"/>
                <w:szCs w:val="22"/>
                <w:lang w:eastAsia="zh-CN"/>
              </w:rPr>
              <w:t>性伙伴</w:t>
            </w:r>
            <w:r>
              <w:rPr>
                <w:rFonts w:asciiTheme="minorHAnsi" w:hAnsiTheme="minorHAnsi" w:cstheme="minorHAnsi" w:hint="eastAsia"/>
                <w:b/>
                <w:color w:val="000000" w:themeColor="text1"/>
                <w:szCs w:val="22"/>
                <w:lang w:eastAsia="zh-CN"/>
              </w:rPr>
              <w:t>关系</w:t>
            </w:r>
            <w:r w:rsidR="00F02284">
              <w:rPr>
                <w:rFonts w:asciiTheme="minorHAnsi" w:hAnsiTheme="minorHAnsi" w:cstheme="minorHAnsi" w:hint="eastAsia"/>
                <w:b/>
                <w:color w:val="000000" w:themeColor="text1"/>
                <w:szCs w:val="22"/>
                <w:lang w:eastAsia="zh-CN"/>
              </w:rPr>
              <w:t>，日本</w:t>
            </w:r>
          </w:p>
          <w:p w:rsidR="00A93400" w:rsidRPr="00CF3272" w:rsidRDefault="000A360C" w:rsidP="00817600">
            <w:pPr>
              <w:rPr>
                <w:rFonts w:asciiTheme="minorHAnsi" w:hAnsiTheme="minorHAnsi" w:cstheme="minorHAnsi"/>
                <w:b/>
                <w:color w:val="000000" w:themeColor="text1"/>
                <w:szCs w:val="22"/>
                <w:lang w:eastAsia="zh-CN"/>
              </w:rPr>
            </w:pPr>
            <w:r w:rsidRPr="00CF3272">
              <w:rPr>
                <w:rFonts w:asciiTheme="minorHAnsi" w:hAnsiTheme="minorHAnsi" w:cstheme="minorHAnsi" w:hint="eastAsia"/>
                <w:b/>
                <w:color w:val="000000" w:themeColor="text1"/>
                <w:szCs w:val="22"/>
                <w:lang w:eastAsia="zh-CN"/>
              </w:rPr>
              <w:t>三井与悉尼科技大学</w:t>
            </w:r>
          </w:p>
          <w:p w:rsidR="00CF3272" w:rsidRDefault="00CF3272" w:rsidP="00A93400">
            <w:pPr>
              <w:rPr>
                <w:rFonts w:asciiTheme="minorHAnsi" w:hAnsiTheme="minorHAnsi" w:cstheme="minorHAnsi" w:hint="eastAsia"/>
                <w:color w:val="000000" w:themeColor="text1"/>
                <w:szCs w:val="22"/>
                <w:lang w:eastAsia="zh-CN"/>
              </w:rPr>
            </w:pPr>
          </w:p>
          <w:p w:rsidR="000A360C" w:rsidRPr="00A93400" w:rsidRDefault="000A360C" w:rsidP="00A93400">
            <w:pPr>
              <w:rPr>
                <w:rFonts w:asciiTheme="minorHAnsi" w:hAnsiTheme="minorHAnsi" w:cstheme="minorHAnsi"/>
                <w:color w:val="000000" w:themeColor="text1"/>
                <w:szCs w:val="22"/>
                <w:lang w:eastAsia="zh-CN"/>
              </w:rPr>
            </w:pPr>
            <w:r>
              <w:rPr>
                <w:rFonts w:asciiTheme="minorHAnsi" w:hAnsiTheme="minorHAnsi" w:cstheme="minorHAnsi" w:hint="eastAsia"/>
                <w:color w:val="000000" w:themeColor="text1"/>
                <w:szCs w:val="22"/>
                <w:lang w:eastAsia="zh-CN"/>
              </w:rPr>
              <w:t>三井与悉尼科技大学合作，让流动</w:t>
            </w:r>
            <w:r w:rsidR="00F02284">
              <w:rPr>
                <w:rFonts w:asciiTheme="minorHAnsi" w:hAnsiTheme="minorHAnsi" w:cstheme="minorHAnsi" w:hint="eastAsia"/>
                <w:color w:val="000000" w:themeColor="text1"/>
                <w:szCs w:val="22"/>
                <w:lang w:eastAsia="zh-CN"/>
              </w:rPr>
              <w:t>性项目</w:t>
            </w:r>
            <w:r>
              <w:rPr>
                <w:rFonts w:asciiTheme="minorHAnsi" w:hAnsiTheme="minorHAnsi" w:cstheme="minorHAnsi" w:hint="eastAsia"/>
                <w:color w:val="000000" w:themeColor="text1"/>
                <w:szCs w:val="22"/>
                <w:lang w:eastAsia="zh-CN"/>
              </w:rPr>
              <w:t>学生在日本三井总部办公室工作两周，学习公司的运营，历史和商业创新；访问</w:t>
            </w:r>
            <w:r w:rsidR="00AC5EFD">
              <w:rPr>
                <w:rFonts w:asciiTheme="minorHAnsi" w:hAnsiTheme="minorHAnsi" w:cstheme="minorHAnsi" w:hint="eastAsia"/>
                <w:color w:val="000000" w:themeColor="text1"/>
                <w:szCs w:val="22"/>
                <w:lang w:eastAsia="zh-CN"/>
              </w:rPr>
              <w:t>位于</w:t>
            </w:r>
            <w:r>
              <w:rPr>
                <w:rFonts w:asciiTheme="minorHAnsi" w:hAnsiTheme="minorHAnsi" w:cstheme="minorHAnsi" w:hint="eastAsia"/>
                <w:color w:val="000000" w:themeColor="text1"/>
                <w:szCs w:val="22"/>
                <w:lang w:eastAsia="zh-CN"/>
              </w:rPr>
              <w:t>千叶</w:t>
            </w:r>
            <w:r w:rsidR="00AC5EFD">
              <w:rPr>
                <w:rFonts w:asciiTheme="minorHAnsi" w:hAnsiTheme="minorHAnsi" w:cstheme="minorHAnsi" w:hint="eastAsia"/>
                <w:color w:val="000000" w:themeColor="text1"/>
                <w:szCs w:val="22"/>
                <w:lang w:eastAsia="zh-CN"/>
              </w:rPr>
              <w:t>的</w:t>
            </w:r>
            <w:r w:rsidR="00AC5EFD" w:rsidRPr="00AC5EFD">
              <w:rPr>
                <w:rFonts w:asciiTheme="minorHAnsi" w:hAnsiTheme="minorHAnsi" w:cstheme="minorHAnsi" w:hint="eastAsia"/>
                <w:color w:val="000000" w:themeColor="text1"/>
                <w:szCs w:val="22"/>
                <w:lang w:eastAsia="zh-CN"/>
              </w:rPr>
              <w:t>新日本制铁株式会社</w:t>
            </w:r>
            <w:r w:rsidR="00AC5EFD">
              <w:rPr>
                <w:rFonts w:asciiTheme="minorHAnsi" w:hAnsiTheme="minorHAnsi" w:cstheme="minorHAnsi" w:hint="eastAsia"/>
                <w:color w:val="000000" w:themeColor="text1"/>
                <w:szCs w:val="22"/>
                <w:lang w:eastAsia="zh-CN"/>
              </w:rPr>
              <w:t>以及</w:t>
            </w:r>
            <w:r w:rsidR="00AC5EFD" w:rsidRPr="00AC5EFD">
              <w:rPr>
                <w:rFonts w:asciiTheme="minorHAnsi" w:hAnsiTheme="minorHAnsi" w:cstheme="minorHAnsi" w:hint="eastAsia"/>
                <w:color w:val="000000" w:themeColor="text1"/>
                <w:szCs w:val="22"/>
                <w:lang w:eastAsia="zh-CN"/>
              </w:rPr>
              <w:t>住友金属矿山株式会社</w:t>
            </w:r>
            <w:r w:rsidR="00AC5EFD">
              <w:rPr>
                <w:rFonts w:asciiTheme="minorHAnsi" w:hAnsiTheme="minorHAnsi" w:cstheme="minorHAnsi" w:hint="eastAsia"/>
                <w:color w:val="000000" w:themeColor="text1"/>
                <w:szCs w:val="22"/>
                <w:lang w:eastAsia="zh-CN"/>
              </w:rPr>
              <w:t>的</w:t>
            </w:r>
            <w:r w:rsidR="00AC5EFD" w:rsidRPr="00AC5EFD">
              <w:rPr>
                <w:rFonts w:asciiTheme="minorHAnsi" w:hAnsiTheme="minorHAnsi" w:cstheme="minorHAnsi" w:hint="eastAsia"/>
                <w:color w:val="000000" w:themeColor="text1"/>
                <w:szCs w:val="22"/>
                <w:lang w:eastAsia="zh-CN"/>
              </w:rPr>
              <w:t>君津</w:t>
            </w:r>
            <w:r w:rsidR="00AC5EFD">
              <w:rPr>
                <w:rFonts w:asciiTheme="minorHAnsi" w:hAnsiTheme="minorHAnsi" w:cstheme="minorHAnsi" w:hint="eastAsia"/>
                <w:color w:val="000000" w:themeColor="text1"/>
                <w:szCs w:val="22"/>
                <w:lang w:eastAsia="zh-CN"/>
              </w:rPr>
              <w:t>钢铁</w:t>
            </w:r>
            <w:r w:rsidR="00AC5EFD" w:rsidRPr="00AC5EFD">
              <w:rPr>
                <w:rFonts w:asciiTheme="minorHAnsi" w:hAnsiTheme="minorHAnsi" w:cstheme="minorHAnsi" w:hint="eastAsia"/>
                <w:color w:val="000000" w:themeColor="text1"/>
                <w:szCs w:val="22"/>
                <w:lang w:eastAsia="zh-CN"/>
              </w:rPr>
              <w:t>厂</w:t>
            </w:r>
            <w:r w:rsidR="00AC5EFD">
              <w:rPr>
                <w:rFonts w:asciiTheme="minorHAnsi" w:hAnsiTheme="minorHAnsi" w:cstheme="minorHAnsi" w:hint="eastAsia"/>
                <w:color w:val="000000" w:themeColor="text1"/>
                <w:szCs w:val="22"/>
                <w:lang w:eastAsia="zh-CN"/>
              </w:rPr>
              <w:t>，爱知县的丰田工厂以及澳大利亚驻日使馆。</w:t>
            </w:r>
          </w:p>
          <w:p w:rsidR="00216623" w:rsidRPr="007D45DE" w:rsidRDefault="00216623" w:rsidP="00216623">
            <w:pPr>
              <w:rPr>
                <w:rFonts w:asciiTheme="minorHAnsi" w:eastAsiaTheme="majorEastAsia" w:hAnsiTheme="minorHAnsi" w:cstheme="minorHAnsi"/>
                <w:b/>
                <w:szCs w:val="22"/>
                <w:lang w:eastAsia="zh-CN"/>
              </w:rPr>
            </w:pPr>
          </w:p>
          <w:p w:rsidR="00817600" w:rsidRPr="00AC5EFD" w:rsidRDefault="00AC5EFD" w:rsidP="00216623">
            <w:pPr>
              <w:rPr>
                <w:rFonts w:asciiTheme="minorHAnsi" w:hAnsiTheme="minorHAnsi" w:cstheme="minorHAnsi"/>
                <w:b/>
                <w:szCs w:val="22"/>
                <w:lang w:eastAsia="zh-CN"/>
              </w:rPr>
            </w:pPr>
            <w:r>
              <w:rPr>
                <w:rFonts w:asciiTheme="minorHAnsi" w:hAnsiTheme="minorHAnsi" w:cstheme="minorHAnsi" w:hint="eastAsia"/>
                <w:b/>
                <w:szCs w:val="22"/>
                <w:lang w:eastAsia="zh-CN"/>
              </w:rPr>
              <w:t>实习与</w:t>
            </w:r>
            <w:r w:rsidR="00623A6A">
              <w:rPr>
                <w:rFonts w:asciiTheme="minorHAnsi" w:hAnsiTheme="minorHAnsi" w:cstheme="minorHAnsi" w:hint="eastAsia"/>
                <w:b/>
                <w:szCs w:val="22"/>
                <w:lang w:eastAsia="zh-CN"/>
              </w:rPr>
              <w:t>辅导</w:t>
            </w:r>
            <w:r w:rsidR="00F02284">
              <w:rPr>
                <w:rFonts w:asciiTheme="minorHAnsi" w:hAnsiTheme="minorHAnsi" w:cstheme="minorHAnsi" w:hint="eastAsia"/>
                <w:b/>
                <w:szCs w:val="22"/>
                <w:lang w:eastAsia="zh-CN"/>
              </w:rPr>
              <w:t>，日本</w:t>
            </w:r>
          </w:p>
          <w:p w:rsidR="00817600" w:rsidRDefault="00AC5EFD" w:rsidP="00216623">
            <w:pPr>
              <w:rPr>
                <w:rFonts w:asciiTheme="minorHAnsi" w:hAnsiTheme="minorHAnsi" w:cstheme="minorHAnsi"/>
                <w:szCs w:val="22"/>
                <w:lang w:eastAsia="zh-CN"/>
              </w:rPr>
            </w:pPr>
            <w:r>
              <w:rPr>
                <w:rFonts w:asciiTheme="minorHAnsi" w:hAnsiTheme="minorHAnsi" w:cstheme="minorHAnsi" w:hint="eastAsia"/>
                <w:szCs w:val="22"/>
                <w:lang w:eastAsia="zh-CN"/>
              </w:rPr>
              <w:t>新南威尔士大学，国际商务学士，</w:t>
            </w:r>
            <w:r>
              <w:rPr>
                <w:rFonts w:asciiTheme="minorHAnsi" w:hAnsiTheme="minorHAnsi" w:cstheme="minorHAnsi" w:hint="eastAsia"/>
                <w:szCs w:val="22"/>
                <w:lang w:eastAsia="zh-CN"/>
              </w:rPr>
              <w:t xml:space="preserve">Caroline </w:t>
            </w:r>
            <w:proofErr w:type="spellStart"/>
            <w:r>
              <w:rPr>
                <w:rFonts w:asciiTheme="minorHAnsi" w:hAnsiTheme="minorHAnsi" w:cstheme="minorHAnsi" w:hint="eastAsia"/>
                <w:szCs w:val="22"/>
                <w:lang w:eastAsia="zh-CN"/>
              </w:rPr>
              <w:t>Yun</w:t>
            </w:r>
            <w:proofErr w:type="spellEnd"/>
          </w:p>
          <w:p w:rsidR="00CF3272" w:rsidRDefault="00CF3272" w:rsidP="00216623">
            <w:pPr>
              <w:rPr>
                <w:rFonts w:asciiTheme="minorHAnsi" w:hAnsiTheme="minorHAnsi" w:cstheme="minorHAnsi" w:hint="eastAsia"/>
                <w:szCs w:val="22"/>
                <w:lang w:eastAsia="zh-CN"/>
              </w:rPr>
            </w:pPr>
          </w:p>
          <w:p w:rsidR="00AC5EFD" w:rsidRPr="007D45DE" w:rsidRDefault="00AC5EFD" w:rsidP="00216623">
            <w:pPr>
              <w:rPr>
                <w:rFonts w:asciiTheme="minorHAnsi" w:hAnsiTheme="minorHAnsi" w:cstheme="minorHAnsi"/>
                <w:szCs w:val="22"/>
                <w:lang w:eastAsia="zh-CN"/>
              </w:rPr>
            </w:pPr>
            <w:r>
              <w:rPr>
                <w:rFonts w:asciiTheme="minorHAnsi" w:hAnsiTheme="minorHAnsi" w:cstheme="minorHAnsi" w:hint="eastAsia"/>
                <w:szCs w:val="22"/>
                <w:lang w:eastAsia="zh-CN"/>
              </w:rPr>
              <w:t>Caroline</w:t>
            </w:r>
            <w:r>
              <w:rPr>
                <w:rFonts w:asciiTheme="minorHAnsi" w:hAnsiTheme="minorHAnsi" w:cstheme="minorHAnsi" w:hint="eastAsia"/>
                <w:szCs w:val="22"/>
                <w:lang w:eastAsia="zh-CN"/>
              </w:rPr>
              <w:t>作为</w:t>
            </w:r>
            <w:r>
              <w:rPr>
                <w:rFonts w:asciiTheme="minorHAnsi" w:hAnsiTheme="minorHAnsi" w:cstheme="minorHAnsi" w:hint="eastAsia"/>
                <w:szCs w:val="22"/>
                <w:lang w:eastAsia="zh-CN"/>
              </w:rPr>
              <w:t>NCP</w:t>
            </w:r>
            <w:r w:rsidR="00F02284">
              <w:rPr>
                <w:rFonts w:asciiTheme="minorHAnsi" w:hAnsiTheme="minorHAnsi" w:cstheme="minorHAnsi" w:hint="eastAsia"/>
                <w:szCs w:val="22"/>
                <w:lang w:eastAsia="zh-CN"/>
              </w:rPr>
              <w:t>学者在日本学习和生活</w:t>
            </w:r>
            <w:r>
              <w:rPr>
                <w:rFonts w:asciiTheme="minorHAnsi" w:hAnsiTheme="minorHAnsi" w:cstheme="minorHAnsi" w:hint="eastAsia"/>
                <w:szCs w:val="22"/>
                <w:lang w:eastAsia="zh-CN"/>
              </w:rPr>
              <w:t>，</w:t>
            </w:r>
            <w:r w:rsidR="00F47996">
              <w:rPr>
                <w:rFonts w:asciiTheme="minorHAnsi" w:hAnsiTheme="minorHAnsi" w:cstheme="minorHAnsi" w:hint="eastAsia"/>
                <w:szCs w:val="22"/>
                <w:lang w:eastAsia="zh-CN"/>
              </w:rPr>
              <w:t>Caroline</w:t>
            </w:r>
            <w:r w:rsidR="00F47996">
              <w:rPr>
                <w:rFonts w:asciiTheme="minorHAnsi" w:hAnsiTheme="minorHAnsi" w:cstheme="minorHAnsi" w:hint="eastAsia"/>
                <w:szCs w:val="22"/>
                <w:lang w:eastAsia="zh-CN"/>
              </w:rPr>
              <w:t>在东京大学学习语言，国际商务，文化与历史</w:t>
            </w:r>
            <w:r w:rsidR="006F6F17">
              <w:rPr>
                <w:rFonts w:asciiTheme="minorHAnsi" w:hAnsiTheme="minorHAnsi" w:cstheme="minorHAnsi" w:hint="eastAsia"/>
                <w:szCs w:val="22"/>
                <w:lang w:eastAsia="zh-CN"/>
              </w:rPr>
              <w:t>之余</w:t>
            </w:r>
            <w:r w:rsidR="00F47996">
              <w:rPr>
                <w:rFonts w:asciiTheme="minorHAnsi" w:hAnsiTheme="minorHAnsi" w:cstheme="minorHAnsi" w:hint="eastAsia"/>
                <w:szCs w:val="22"/>
                <w:lang w:eastAsia="zh-CN"/>
              </w:rPr>
              <w:t>，</w:t>
            </w:r>
            <w:r w:rsidR="006F6F17">
              <w:rPr>
                <w:rFonts w:asciiTheme="minorHAnsi" w:hAnsiTheme="minorHAnsi" w:cstheme="minorHAnsi" w:hint="eastAsia"/>
                <w:szCs w:val="22"/>
                <w:lang w:eastAsia="zh-CN"/>
              </w:rPr>
              <w:t>也</w:t>
            </w:r>
            <w:r w:rsidR="00F47996">
              <w:rPr>
                <w:rFonts w:asciiTheme="minorHAnsi" w:hAnsiTheme="minorHAnsi" w:cstheme="minorHAnsi" w:hint="eastAsia"/>
                <w:szCs w:val="22"/>
                <w:lang w:eastAsia="zh-CN"/>
              </w:rPr>
              <w:t>在澳大利亚新西兰商会做兼职实习（一周一次），她负责的项目是通过澳大利亚的亚洲商业网络推动商会在亚洲商业界的发展。</w:t>
            </w:r>
          </w:p>
          <w:p w:rsidR="00216623" w:rsidRPr="006F6F17" w:rsidRDefault="00216623" w:rsidP="00216623">
            <w:pPr>
              <w:rPr>
                <w:rFonts w:asciiTheme="minorHAnsi" w:hAnsiTheme="minorHAnsi" w:cstheme="minorHAnsi"/>
                <w:szCs w:val="22"/>
                <w:lang w:eastAsia="zh-CN"/>
              </w:rPr>
            </w:pPr>
          </w:p>
          <w:p w:rsidR="00F47996" w:rsidRPr="007D45DE" w:rsidRDefault="006F6F17" w:rsidP="00216623">
            <w:pPr>
              <w:rPr>
                <w:rFonts w:asciiTheme="minorHAnsi" w:hAnsiTheme="minorHAnsi" w:cstheme="minorHAnsi"/>
                <w:szCs w:val="22"/>
                <w:lang w:eastAsia="zh-CN"/>
              </w:rPr>
            </w:pPr>
            <w:r>
              <w:rPr>
                <w:rFonts w:asciiTheme="minorHAnsi" w:hAnsiTheme="minorHAnsi" w:cstheme="minorHAnsi" w:hint="eastAsia"/>
                <w:szCs w:val="22"/>
                <w:lang w:eastAsia="zh-CN"/>
              </w:rPr>
              <w:t>结束商会兼职实习后，</w:t>
            </w:r>
            <w:r w:rsidR="00F47996">
              <w:rPr>
                <w:rFonts w:asciiTheme="minorHAnsi" w:hAnsiTheme="minorHAnsi" w:cstheme="minorHAnsi" w:hint="eastAsia"/>
                <w:szCs w:val="22"/>
                <w:lang w:eastAsia="zh-CN"/>
              </w:rPr>
              <w:t>Caroline</w:t>
            </w:r>
            <w:r w:rsidR="00F47996">
              <w:rPr>
                <w:rFonts w:asciiTheme="minorHAnsi" w:hAnsiTheme="minorHAnsi" w:cstheme="minorHAnsi" w:hint="eastAsia"/>
                <w:szCs w:val="22"/>
                <w:lang w:eastAsia="zh-CN"/>
              </w:rPr>
              <w:t>加入了一个为期五个月的</w:t>
            </w:r>
            <w:r w:rsidR="00F47996">
              <w:rPr>
                <w:rFonts w:asciiTheme="minorHAnsi" w:hAnsiTheme="minorHAnsi" w:cstheme="minorHAnsi" w:hint="eastAsia"/>
                <w:szCs w:val="22"/>
                <w:lang w:eastAsia="zh-CN"/>
              </w:rPr>
              <w:t>Telstra</w:t>
            </w:r>
            <w:r w:rsidR="00623A6A">
              <w:rPr>
                <w:rFonts w:asciiTheme="minorHAnsi" w:hAnsiTheme="minorHAnsi" w:cstheme="minorHAnsi" w:hint="eastAsia"/>
                <w:szCs w:val="22"/>
                <w:lang w:eastAsia="zh-CN"/>
              </w:rPr>
              <w:t>辅导</w:t>
            </w:r>
            <w:r w:rsidR="00F47996">
              <w:rPr>
                <w:rFonts w:asciiTheme="minorHAnsi" w:hAnsiTheme="minorHAnsi" w:cstheme="minorHAnsi" w:hint="eastAsia"/>
                <w:szCs w:val="22"/>
                <w:lang w:eastAsia="zh-CN"/>
              </w:rPr>
              <w:t>项目，</w:t>
            </w:r>
            <w:r>
              <w:rPr>
                <w:rFonts w:asciiTheme="minorHAnsi" w:hAnsiTheme="minorHAnsi" w:cstheme="minorHAnsi" w:hint="eastAsia"/>
                <w:szCs w:val="22"/>
                <w:lang w:eastAsia="zh-CN"/>
              </w:rPr>
              <w:t>现在</w:t>
            </w:r>
            <w:r w:rsidR="00F47996">
              <w:rPr>
                <w:rFonts w:asciiTheme="minorHAnsi" w:hAnsiTheme="minorHAnsi" w:cstheme="minorHAnsi" w:hint="eastAsia"/>
                <w:szCs w:val="22"/>
                <w:lang w:eastAsia="zh-CN"/>
              </w:rPr>
              <w:t>她定期与国别经理（日本与韩国）会面，国别经理鼓励</w:t>
            </w:r>
            <w:r w:rsidR="00F47996">
              <w:rPr>
                <w:rFonts w:asciiTheme="minorHAnsi" w:hAnsiTheme="minorHAnsi" w:cstheme="minorHAnsi" w:hint="eastAsia"/>
                <w:szCs w:val="22"/>
                <w:lang w:eastAsia="zh-CN"/>
              </w:rPr>
              <w:t>Caroline</w:t>
            </w:r>
            <w:r w:rsidR="00F47996">
              <w:rPr>
                <w:rFonts w:asciiTheme="minorHAnsi" w:hAnsiTheme="minorHAnsi" w:cstheme="minorHAnsi" w:hint="eastAsia"/>
                <w:szCs w:val="22"/>
                <w:lang w:eastAsia="zh-CN"/>
              </w:rPr>
              <w:t>为自己未来的事业考虑</w:t>
            </w:r>
            <w:r w:rsidR="00B1569C">
              <w:rPr>
                <w:rFonts w:asciiTheme="minorHAnsi" w:hAnsiTheme="minorHAnsi" w:cstheme="minorHAnsi" w:hint="eastAsia"/>
                <w:szCs w:val="22"/>
                <w:lang w:eastAsia="zh-CN"/>
              </w:rPr>
              <w:t>适合的行业。</w:t>
            </w:r>
          </w:p>
          <w:p w:rsidR="00216623" w:rsidRDefault="00216623" w:rsidP="00216623">
            <w:pPr>
              <w:rPr>
                <w:rFonts w:asciiTheme="minorHAnsi" w:hAnsiTheme="minorHAnsi" w:cstheme="minorHAnsi"/>
                <w:szCs w:val="22"/>
                <w:lang w:eastAsia="zh-CN"/>
              </w:rPr>
            </w:pPr>
          </w:p>
          <w:p w:rsidR="00817600" w:rsidRDefault="00B1569C" w:rsidP="00216623">
            <w:pPr>
              <w:rPr>
                <w:rFonts w:asciiTheme="minorHAnsi" w:hAnsiTheme="minorHAnsi" w:cstheme="minorHAnsi"/>
                <w:b/>
                <w:szCs w:val="22"/>
                <w:lang w:eastAsia="zh-CN"/>
              </w:rPr>
            </w:pPr>
            <w:r>
              <w:rPr>
                <w:rFonts w:asciiTheme="minorHAnsi" w:hAnsiTheme="minorHAnsi" w:cstheme="minorHAnsi" w:hint="eastAsia"/>
                <w:b/>
                <w:szCs w:val="22"/>
                <w:lang w:eastAsia="zh-CN"/>
              </w:rPr>
              <w:t>实习与</w:t>
            </w:r>
            <w:r w:rsidR="00623A6A">
              <w:rPr>
                <w:rFonts w:asciiTheme="minorHAnsi" w:hAnsiTheme="minorHAnsi" w:cstheme="minorHAnsi" w:hint="eastAsia"/>
                <w:b/>
                <w:szCs w:val="22"/>
                <w:lang w:eastAsia="zh-CN"/>
              </w:rPr>
              <w:t>辅导</w:t>
            </w:r>
            <w:r w:rsidR="006F6F17">
              <w:rPr>
                <w:rFonts w:asciiTheme="minorHAnsi" w:hAnsiTheme="minorHAnsi" w:cstheme="minorHAnsi" w:hint="eastAsia"/>
                <w:b/>
                <w:szCs w:val="22"/>
                <w:lang w:eastAsia="zh-CN"/>
              </w:rPr>
              <w:t>，香港</w:t>
            </w:r>
          </w:p>
          <w:p w:rsidR="00CF3272" w:rsidRDefault="00CF3272" w:rsidP="00216623">
            <w:pPr>
              <w:rPr>
                <w:rFonts w:asciiTheme="minorHAnsi" w:hAnsiTheme="minorHAnsi" w:cstheme="minorHAnsi" w:hint="eastAsia"/>
                <w:b/>
                <w:szCs w:val="22"/>
                <w:lang w:eastAsia="zh-CN"/>
              </w:rPr>
            </w:pPr>
          </w:p>
          <w:p w:rsidR="00E54A7B" w:rsidRDefault="00E54A7B" w:rsidP="00216623">
            <w:pPr>
              <w:rPr>
                <w:rFonts w:asciiTheme="minorHAnsi" w:hAnsiTheme="minorHAnsi" w:cstheme="minorHAnsi"/>
                <w:b/>
                <w:szCs w:val="22"/>
                <w:lang w:eastAsia="zh-CN"/>
              </w:rPr>
            </w:pPr>
            <w:r w:rsidRPr="00E54A7B">
              <w:rPr>
                <w:rFonts w:asciiTheme="minorHAnsi" w:hAnsiTheme="minorHAnsi" w:cstheme="minorHAnsi" w:hint="eastAsia"/>
                <w:b/>
                <w:szCs w:val="22"/>
                <w:lang w:eastAsia="zh-CN"/>
              </w:rPr>
              <w:t>莫纳什大学</w:t>
            </w:r>
            <w:r w:rsidR="00CF3272">
              <w:rPr>
                <w:rFonts w:asciiTheme="minorHAnsi" w:hAnsiTheme="minorHAnsi" w:cstheme="minorHAnsi" w:hint="eastAsia"/>
                <w:b/>
                <w:szCs w:val="22"/>
                <w:lang w:eastAsia="zh-CN"/>
              </w:rPr>
              <w:t>，商务学士，法学学士，语言学结业</w:t>
            </w:r>
            <w:r w:rsidR="006F6F17">
              <w:rPr>
                <w:rFonts w:asciiTheme="minorHAnsi" w:hAnsiTheme="minorHAnsi" w:cstheme="minorHAnsi" w:hint="eastAsia"/>
                <w:b/>
                <w:szCs w:val="22"/>
                <w:lang w:eastAsia="zh-CN"/>
              </w:rPr>
              <w:t>，</w:t>
            </w:r>
            <w:r w:rsidR="006F6F17">
              <w:rPr>
                <w:rFonts w:asciiTheme="minorHAnsi" w:hAnsiTheme="minorHAnsi" w:cstheme="minorHAnsi" w:hint="eastAsia"/>
                <w:b/>
                <w:szCs w:val="22"/>
                <w:lang w:eastAsia="zh-CN"/>
              </w:rPr>
              <w:t xml:space="preserve"> Emma Moore</w:t>
            </w:r>
          </w:p>
          <w:p w:rsidR="00817600" w:rsidRPr="006F6F17" w:rsidRDefault="00817600" w:rsidP="00216623">
            <w:pPr>
              <w:rPr>
                <w:rFonts w:asciiTheme="minorHAnsi" w:hAnsiTheme="minorHAnsi" w:cstheme="minorHAnsi"/>
                <w:b/>
                <w:szCs w:val="22"/>
                <w:lang w:eastAsia="zh-CN"/>
              </w:rPr>
            </w:pPr>
          </w:p>
          <w:p w:rsidR="00216623" w:rsidRDefault="00E54A7B" w:rsidP="00216623">
            <w:pPr>
              <w:rPr>
                <w:rFonts w:asciiTheme="minorHAnsi" w:hAnsiTheme="minorHAnsi" w:cstheme="minorHAnsi"/>
                <w:szCs w:val="22"/>
                <w:lang w:eastAsia="zh-CN"/>
              </w:rPr>
            </w:pPr>
            <w:r>
              <w:rPr>
                <w:rFonts w:asciiTheme="minorHAnsi" w:hAnsiTheme="minorHAnsi" w:cstheme="minorHAnsi" w:hint="eastAsia"/>
                <w:szCs w:val="22"/>
                <w:lang w:eastAsia="zh-CN"/>
              </w:rPr>
              <w:t>NCP</w:t>
            </w:r>
            <w:r>
              <w:rPr>
                <w:rFonts w:asciiTheme="minorHAnsi" w:hAnsiTheme="minorHAnsi" w:cstheme="minorHAnsi" w:hint="eastAsia"/>
                <w:szCs w:val="22"/>
                <w:lang w:eastAsia="zh-CN"/>
              </w:rPr>
              <w:t>学者</w:t>
            </w:r>
            <w:r>
              <w:rPr>
                <w:rFonts w:asciiTheme="minorHAnsi" w:hAnsiTheme="minorHAnsi" w:cstheme="minorHAnsi" w:hint="eastAsia"/>
                <w:szCs w:val="22"/>
                <w:lang w:eastAsia="zh-CN"/>
              </w:rPr>
              <w:t>Emma Moore</w:t>
            </w:r>
            <w:r>
              <w:rPr>
                <w:rFonts w:asciiTheme="minorHAnsi" w:hAnsiTheme="minorHAnsi" w:cstheme="minorHAnsi" w:hint="eastAsia"/>
                <w:szCs w:val="22"/>
                <w:lang w:eastAsia="zh-CN"/>
              </w:rPr>
              <w:t>一心想成为</w:t>
            </w:r>
            <w:r w:rsidR="006F6F17">
              <w:rPr>
                <w:rFonts w:asciiTheme="minorHAnsi" w:hAnsiTheme="minorHAnsi" w:cstheme="minorHAnsi" w:hint="eastAsia"/>
                <w:szCs w:val="22"/>
                <w:lang w:eastAsia="zh-CN"/>
              </w:rPr>
              <w:t>一名律师，希望在澳大利亚或亚洲的某家国际律师事务所开启自己的事业。</w:t>
            </w:r>
            <w:r>
              <w:rPr>
                <w:rFonts w:asciiTheme="minorHAnsi" w:hAnsiTheme="minorHAnsi" w:cstheme="minorHAnsi" w:hint="eastAsia"/>
                <w:szCs w:val="22"/>
                <w:lang w:eastAsia="zh-CN"/>
              </w:rPr>
              <w:t>香港大学学习期间，</w:t>
            </w:r>
            <w:r w:rsidR="006F6F17">
              <w:rPr>
                <w:rFonts w:asciiTheme="minorHAnsi" w:hAnsiTheme="minorHAnsi" w:cstheme="minorHAnsi" w:hint="eastAsia"/>
                <w:szCs w:val="22"/>
                <w:lang w:eastAsia="zh-CN"/>
              </w:rPr>
              <w:t>她</w:t>
            </w:r>
            <w:r>
              <w:rPr>
                <w:rFonts w:asciiTheme="minorHAnsi" w:hAnsiTheme="minorHAnsi" w:cstheme="minorHAnsi" w:hint="eastAsia"/>
                <w:szCs w:val="22"/>
                <w:lang w:eastAsia="zh-CN"/>
              </w:rPr>
              <w:t>在</w:t>
            </w:r>
            <w:r>
              <w:rPr>
                <w:rFonts w:asciiTheme="minorHAnsi" w:hAnsiTheme="minorHAnsi" w:cstheme="minorHAnsi" w:hint="eastAsia"/>
                <w:szCs w:val="22"/>
                <w:lang w:eastAsia="zh-CN"/>
              </w:rPr>
              <w:t xml:space="preserve">Herbert </w:t>
            </w:r>
            <w:proofErr w:type="spellStart"/>
            <w:r>
              <w:rPr>
                <w:rFonts w:asciiTheme="minorHAnsi" w:hAnsiTheme="minorHAnsi" w:cstheme="minorHAnsi" w:hint="eastAsia"/>
                <w:szCs w:val="22"/>
                <w:lang w:eastAsia="zh-CN"/>
              </w:rPr>
              <w:t>Freehills</w:t>
            </w:r>
            <w:proofErr w:type="spellEnd"/>
            <w:r>
              <w:rPr>
                <w:rFonts w:asciiTheme="minorHAnsi" w:hAnsiTheme="minorHAnsi" w:cstheme="minorHAnsi" w:hint="eastAsia"/>
                <w:szCs w:val="22"/>
                <w:lang w:eastAsia="zh-CN"/>
              </w:rPr>
              <w:t xml:space="preserve">  Smith</w:t>
            </w:r>
            <w:r>
              <w:rPr>
                <w:rFonts w:asciiTheme="minorHAnsi" w:hAnsiTheme="minorHAnsi" w:cstheme="minorHAnsi" w:hint="eastAsia"/>
                <w:szCs w:val="22"/>
                <w:lang w:eastAsia="zh-CN"/>
              </w:rPr>
              <w:t>完成了为期一个月的（全职）实习，其中她有两周在公司团队工作，两周在争端团队工作。</w:t>
            </w:r>
          </w:p>
          <w:p w:rsidR="00CF3272" w:rsidRDefault="00CF3272" w:rsidP="00216623">
            <w:pPr>
              <w:rPr>
                <w:rFonts w:asciiTheme="minorHAnsi" w:hAnsiTheme="minorHAnsi" w:cstheme="minorHAnsi" w:hint="eastAsia"/>
                <w:szCs w:val="22"/>
                <w:lang w:eastAsia="zh-CN"/>
              </w:rPr>
            </w:pPr>
          </w:p>
          <w:p w:rsidR="001C045C" w:rsidRDefault="00E54A7B" w:rsidP="00216623">
            <w:pPr>
              <w:rPr>
                <w:rFonts w:asciiTheme="minorHAnsi" w:hAnsiTheme="minorHAnsi" w:cstheme="minorHAnsi"/>
                <w:szCs w:val="22"/>
                <w:lang w:eastAsia="zh-CN"/>
              </w:rPr>
            </w:pPr>
            <w:r>
              <w:rPr>
                <w:rFonts w:asciiTheme="minorHAnsi" w:hAnsiTheme="minorHAnsi" w:cstheme="minorHAnsi" w:hint="eastAsia"/>
                <w:szCs w:val="22"/>
                <w:lang w:eastAsia="zh-CN"/>
              </w:rPr>
              <w:t>Emma</w:t>
            </w:r>
            <w:proofErr w:type="gramStart"/>
            <w:r>
              <w:rPr>
                <w:rFonts w:asciiTheme="minorHAnsi" w:hAnsiTheme="minorHAnsi" w:cstheme="minorHAnsi"/>
                <w:szCs w:val="22"/>
                <w:lang w:eastAsia="zh-CN"/>
              </w:rPr>
              <w:t>’</w:t>
            </w:r>
            <w:proofErr w:type="gramEnd"/>
            <w:r>
              <w:rPr>
                <w:rFonts w:asciiTheme="minorHAnsi" w:hAnsiTheme="minorHAnsi" w:cstheme="minorHAnsi" w:hint="eastAsia"/>
                <w:szCs w:val="22"/>
                <w:lang w:eastAsia="zh-CN"/>
              </w:rPr>
              <w:t>s</w:t>
            </w:r>
            <w:r w:rsidR="006F6F17">
              <w:rPr>
                <w:rFonts w:asciiTheme="minorHAnsi" w:hAnsiTheme="minorHAnsi" w:cstheme="minorHAnsi" w:hint="eastAsia"/>
                <w:szCs w:val="22"/>
                <w:lang w:eastAsia="zh-CN"/>
              </w:rPr>
              <w:t>实习包括接受公司培训、开展法律研究、利用她的汉语和粤语技能主持会议、翻译文件、并访问香港国际仲裁中心、</w:t>
            </w:r>
            <w:r w:rsidR="00B7701E">
              <w:rPr>
                <w:rFonts w:asciiTheme="minorHAnsi" w:hAnsiTheme="minorHAnsi" w:cstheme="minorHAnsi" w:hint="eastAsia"/>
                <w:szCs w:val="22"/>
                <w:lang w:eastAsia="zh-CN"/>
              </w:rPr>
              <w:t>参加职业交流活动。</w:t>
            </w:r>
          </w:p>
          <w:p w:rsidR="00CF3272" w:rsidRDefault="00CF3272" w:rsidP="00216623">
            <w:pPr>
              <w:rPr>
                <w:rFonts w:asciiTheme="minorHAnsi" w:hAnsiTheme="minorHAnsi" w:cstheme="minorHAnsi" w:hint="eastAsia"/>
                <w:szCs w:val="22"/>
                <w:lang w:eastAsia="zh-CN"/>
              </w:rPr>
            </w:pPr>
          </w:p>
          <w:p w:rsidR="001B7F3B" w:rsidRPr="00CF3272" w:rsidRDefault="00B7701E" w:rsidP="00216623">
            <w:pPr>
              <w:rPr>
                <w:rFonts w:asciiTheme="minorHAnsi" w:hAnsiTheme="minorHAnsi" w:cstheme="minorHAnsi"/>
                <w:szCs w:val="22"/>
                <w:lang w:eastAsia="zh-CN"/>
              </w:rPr>
            </w:pPr>
            <w:r>
              <w:rPr>
                <w:rFonts w:asciiTheme="minorHAnsi" w:hAnsiTheme="minorHAnsi" w:cstheme="minorHAnsi" w:hint="eastAsia"/>
                <w:szCs w:val="22"/>
                <w:lang w:eastAsia="zh-CN"/>
              </w:rPr>
              <w:t>除了实习项目，</w:t>
            </w:r>
            <w:r>
              <w:rPr>
                <w:rFonts w:asciiTheme="minorHAnsi" w:hAnsiTheme="minorHAnsi" w:cstheme="minorHAnsi" w:hint="eastAsia"/>
                <w:szCs w:val="22"/>
                <w:lang w:eastAsia="zh-CN"/>
              </w:rPr>
              <w:t>Emma</w:t>
            </w:r>
            <w:r>
              <w:rPr>
                <w:rFonts w:asciiTheme="minorHAnsi" w:hAnsiTheme="minorHAnsi" w:cstheme="minorHAnsi" w:hint="eastAsia"/>
                <w:szCs w:val="22"/>
                <w:lang w:eastAsia="zh-CN"/>
              </w:rPr>
              <w:t>也获得了</w:t>
            </w:r>
            <w:r>
              <w:rPr>
                <w:rFonts w:asciiTheme="minorHAnsi" w:hAnsiTheme="minorHAnsi" w:cstheme="minorHAnsi" w:hint="eastAsia"/>
                <w:szCs w:val="22"/>
                <w:lang w:eastAsia="zh-CN"/>
              </w:rPr>
              <w:t>Telstra Global</w:t>
            </w:r>
            <w:r>
              <w:rPr>
                <w:rFonts w:asciiTheme="minorHAnsi" w:hAnsiTheme="minorHAnsi" w:cstheme="minorHAnsi" w:hint="eastAsia"/>
                <w:szCs w:val="22"/>
                <w:lang w:eastAsia="zh-CN"/>
              </w:rPr>
              <w:t>的法律顾问的</w:t>
            </w:r>
            <w:r w:rsidR="00623A6A">
              <w:rPr>
                <w:rFonts w:asciiTheme="minorHAnsi" w:hAnsiTheme="minorHAnsi" w:cstheme="minorHAnsi" w:hint="eastAsia"/>
                <w:szCs w:val="22"/>
                <w:lang w:eastAsia="zh-CN"/>
              </w:rPr>
              <w:t>辅导</w:t>
            </w:r>
            <w:r>
              <w:rPr>
                <w:rFonts w:asciiTheme="minorHAnsi" w:hAnsiTheme="minorHAnsi" w:cstheme="minorHAnsi" w:hint="eastAsia"/>
                <w:szCs w:val="22"/>
                <w:lang w:eastAsia="zh-CN"/>
              </w:rPr>
              <w:t>，为</w:t>
            </w:r>
            <w:r>
              <w:rPr>
                <w:rFonts w:asciiTheme="minorHAnsi" w:hAnsiTheme="minorHAnsi" w:cstheme="minorHAnsi" w:hint="eastAsia"/>
                <w:szCs w:val="22"/>
                <w:lang w:eastAsia="zh-CN"/>
              </w:rPr>
              <w:t>Emma</w:t>
            </w:r>
            <w:r w:rsidR="006F6F17">
              <w:rPr>
                <w:rFonts w:asciiTheme="minorHAnsi" w:hAnsiTheme="minorHAnsi" w:cstheme="minorHAnsi" w:hint="eastAsia"/>
                <w:szCs w:val="22"/>
                <w:lang w:eastAsia="zh-CN"/>
              </w:rPr>
              <w:t>提供法律职业以及澳大利亚和香港</w:t>
            </w:r>
            <w:r>
              <w:rPr>
                <w:rFonts w:asciiTheme="minorHAnsi" w:hAnsiTheme="minorHAnsi" w:cstheme="minorHAnsi" w:hint="eastAsia"/>
                <w:szCs w:val="22"/>
                <w:lang w:eastAsia="zh-CN"/>
              </w:rPr>
              <w:t>就业市场方面的</w:t>
            </w:r>
            <w:r w:rsidR="006F6F17">
              <w:rPr>
                <w:rFonts w:asciiTheme="minorHAnsi" w:hAnsiTheme="minorHAnsi" w:cstheme="minorHAnsi" w:hint="eastAsia"/>
                <w:szCs w:val="22"/>
                <w:lang w:eastAsia="zh-CN"/>
              </w:rPr>
              <w:t>切实意见</w:t>
            </w:r>
            <w:r>
              <w:rPr>
                <w:rFonts w:asciiTheme="minorHAnsi" w:hAnsiTheme="minorHAnsi" w:cstheme="minorHAnsi" w:hint="eastAsia"/>
                <w:szCs w:val="22"/>
                <w:lang w:eastAsia="zh-CN"/>
              </w:rPr>
              <w:t>。</w:t>
            </w:r>
          </w:p>
        </w:tc>
      </w:tr>
    </w:tbl>
    <w:p w:rsidR="001B7F3B" w:rsidRDefault="001B7F3B" w:rsidP="009A716B">
      <w:pPr>
        <w:shd w:val="clear" w:color="auto" w:fill="FFFFFF"/>
        <w:spacing w:after="120"/>
        <w:rPr>
          <w:rFonts w:ascii="Calibri" w:eastAsiaTheme="minorHAnsi" w:hAnsi="Calibri" w:cs="Calibri"/>
          <w:b/>
          <w:bCs/>
          <w:szCs w:val="22"/>
          <w:lang w:eastAsia="zh-CN"/>
        </w:rPr>
      </w:pPr>
    </w:p>
    <w:p w:rsidR="009A716B" w:rsidRPr="00B7701E" w:rsidRDefault="00B7701E" w:rsidP="009A716B">
      <w:pPr>
        <w:shd w:val="clear" w:color="auto" w:fill="FFFFFF"/>
        <w:spacing w:after="120"/>
        <w:rPr>
          <w:rFonts w:asciiTheme="minorHAnsi" w:hAnsiTheme="minorHAnsi" w:cstheme="minorHAnsi"/>
          <w:color w:val="000000"/>
          <w:lang w:eastAsia="zh-CN"/>
        </w:rPr>
      </w:pPr>
      <w:r>
        <w:rPr>
          <w:rFonts w:ascii="Calibri" w:hAnsi="Calibri" w:cs="Calibri" w:hint="eastAsia"/>
          <w:b/>
          <w:bCs/>
          <w:szCs w:val="22"/>
          <w:lang w:eastAsia="zh-CN"/>
        </w:rPr>
        <w:t>实习和</w:t>
      </w:r>
      <w:r w:rsidR="00623A6A">
        <w:rPr>
          <w:rFonts w:ascii="Calibri" w:hAnsi="Calibri" w:cs="Calibri" w:hint="eastAsia"/>
          <w:b/>
          <w:bCs/>
          <w:szCs w:val="22"/>
          <w:lang w:eastAsia="zh-CN"/>
        </w:rPr>
        <w:t>辅导</w:t>
      </w:r>
      <w:r>
        <w:rPr>
          <w:rFonts w:ascii="Calibri" w:hAnsi="Calibri" w:cs="Calibri" w:hint="eastAsia"/>
          <w:b/>
          <w:bCs/>
          <w:szCs w:val="22"/>
          <w:lang w:eastAsia="zh-CN"/>
        </w:rPr>
        <w:t>项目合作伙伴资源</w:t>
      </w:r>
    </w:p>
    <w:p w:rsidR="00B7701E" w:rsidRPr="00B7701E" w:rsidRDefault="00B7701E" w:rsidP="009A716B">
      <w:pPr>
        <w:tabs>
          <w:tab w:val="left" w:pos="709"/>
        </w:tabs>
        <w:spacing w:after="120"/>
        <w:rPr>
          <w:rFonts w:ascii="Calibri" w:hAnsi="Calibri" w:cs="Calibri"/>
          <w:bCs/>
          <w:szCs w:val="22"/>
          <w:lang w:eastAsia="zh-CN"/>
        </w:rPr>
      </w:pPr>
      <w:r>
        <w:rPr>
          <w:rFonts w:ascii="Calibri" w:hAnsi="Calibri" w:cs="Calibri" w:hint="eastAsia"/>
          <w:bCs/>
          <w:szCs w:val="22"/>
          <w:lang w:eastAsia="zh-CN"/>
        </w:rPr>
        <w:t>虽然新科伦坡计划的秘书处不负责安排个人的实习和</w:t>
      </w:r>
      <w:r w:rsidR="00623A6A">
        <w:rPr>
          <w:rFonts w:ascii="Calibri" w:hAnsi="Calibri" w:cs="Calibri" w:hint="eastAsia"/>
          <w:bCs/>
          <w:szCs w:val="22"/>
          <w:lang w:eastAsia="zh-CN"/>
        </w:rPr>
        <w:t>辅导</w:t>
      </w:r>
      <w:r w:rsidR="005F6521">
        <w:rPr>
          <w:rFonts w:ascii="Calibri" w:hAnsi="Calibri" w:cs="Calibri" w:hint="eastAsia"/>
          <w:bCs/>
          <w:szCs w:val="22"/>
          <w:lang w:eastAsia="zh-CN"/>
        </w:rPr>
        <w:t>安置</w:t>
      </w:r>
      <w:r>
        <w:rPr>
          <w:rFonts w:ascii="Calibri" w:hAnsi="Calibri" w:cs="Calibri" w:hint="eastAsia"/>
          <w:bCs/>
          <w:szCs w:val="22"/>
          <w:lang w:eastAsia="zh-CN"/>
        </w:rPr>
        <w:t>，但秘书处制作了以下的实用工具，为利益相关方提供协助。</w:t>
      </w:r>
    </w:p>
    <w:p w:rsidR="00B7701E" w:rsidRDefault="005F6521" w:rsidP="009A716B">
      <w:pPr>
        <w:pStyle w:val="a8"/>
        <w:numPr>
          <w:ilvl w:val="0"/>
          <w:numId w:val="17"/>
        </w:numPr>
        <w:tabs>
          <w:tab w:val="left" w:pos="709"/>
        </w:tabs>
        <w:spacing w:after="120"/>
        <w:rPr>
          <w:rFonts w:ascii="Calibri" w:eastAsiaTheme="minorHAnsi" w:hAnsi="Calibri" w:cs="Calibri"/>
          <w:bCs/>
          <w:szCs w:val="22"/>
          <w:lang w:eastAsia="zh-CN"/>
        </w:rPr>
      </w:pPr>
      <w:r>
        <w:rPr>
          <w:rFonts w:ascii="Calibri" w:hAnsi="Calibri" w:cs="Calibri" w:hint="eastAsia"/>
          <w:bCs/>
          <w:szCs w:val="22"/>
          <w:lang w:eastAsia="zh-CN"/>
        </w:rPr>
        <w:t>学生，澳大利亚与印</w:t>
      </w:r>
      <w:r w:rsidR="00B7701E">
        <w:rPr>
          <w:rFonts w:ascii="Calibri" w:hAnsi="Calibri" w:cs="Calibri" w:hint="eastAsia"/>
          <w:bCs/>
          <w:szCs w:val="22"/>
          <w:lang w:eastAsia="zh-CN"/>
        </w:rPr>
        <w:t>-</w:t>
      </w:r>
      <w:r>
        <w:rPr>
          <w:rFonts w:ascii="Calibri" w:hAnsi="Calibri" w:cs="Calibri" w:hint="eastAsia"/>
          <w:bCs/>
          <w:szCs w:val="22"/>
          <w:lang w:eastAsia="zh-CN"/>
        </w:rPr>
        <w:t>太平洋地区的各大学，用人机构以及我们的外包专案</w:t>
      </w:r>
      <w:r w:rsidR="00B7701E">
        <w:rPr>
          <w:rFonts w:ascii="Calibri" w:hAnsi="Calibri" w:cs="Calibri" w:hint="eastAsia"/>
          <w:bCs/>
          <w:szCs w:val="22"/>
          <w:lang w:eastAsia="zh-CN"/>
        </w:rPr>
        <w:t>经理的角色与责任</w:t>
      </w:r>
      <w:r w:rsidR="00B57B56">
        <w:rPr>
          <w:rFonts w:ascii="Calibri" w:hAnsi="Calibri" w:cs="Calibri" w:hint="eastAsia"/>
          <w:bCs/>
          <w:szCs w:val="22"/>
          <w:lang w:eastAsia="zh-CN"/>
        </w:rPr>
        <w:t>归纳</w:t>
      </w:r>
    </w:p>
    <w:p w:rsidR="00B7701E" w:rsidRPr="00D6016B" w:rsidRDefault="00B7701E" w:rsidP="00D6016B">
      <w:pPr>
        <w:pStyle w:val="a8"/>
        <w:numPr>
          <w:ilvl w:val="0"/>
          <w:numId w:val="17"/>
        </w:numPr>
        <w:tabs>
          <w:tab w:val="left" w:pos="709"/>
        </w:tabs>
        <w:spacing w:after="120"/>
        <w:rPr>
          <w:rFonts w:ascii="Calibri" w:eastAsiaTheme="minorHAnsi" w:hAnsi="Calibri" w:cs="Calibri"/>
          <w:bCs/>
          <w:szCs w:val="22"/>
          <w:lang w:eastAsia="zh-CN"/>
        </w:rPr>
      </w:pPr>
      <w:r>
        <w:rPr>
          <w:rFonts w:ascii="Calibri" w:hAnsi="Calibri" w:cs="Calibri" w:hint="eastAsia"/>
          <w:bCs/>
          <w:szCs w:val="22"/>
          <w:lang w:eastAsia="zh-CN"/>
        </w:rPr>
        <w:t>新科伦坡实习和</w:t>
      </w:r>
      <w:r w:rsidR="00623A6A">
        <w:rPr>
          <w:rFonts w:ascii="Calibri" w:hAnsi="Calibri" w:cs="Calibri" w:hint="eastAsia"/>
          <w:bCs/>
          <w:szCs w:val="22"/>
          <w:lang w:eastAsia="zh-CN"/>
        </w:rPr>
        <w:t>辅导</w:t>
      </w:r>
      <w:r>
        <w:rPr>
          <w:rFonts w:ascii="Calibri" w:hAnsi="Calibri" w:cs="Calibri" w:hint="eastAsia"/>
          <w:bCs/>
          <w:szCs w:val="22"/>
          <w:lang w:eastAsia="zh-CN"/>
        </w:rPr>
        <w:t>网络</w:t>
      </w:r>
      <w:r>
        <w:rPr>
          <w:rFonts w:ascii="Calibri" w:hAnsi="Calibri" w:cs="Calibri" w:hint="eastAsia"/>
          <w:bCs/>
          <w:szCs w:val="22"/>
          <w:lang w:eastAsia="zh-CN"/>
        </w:rPr>
        <w:t>-</w:t>
      </w:r>
      <w:r>
        <w:rPr>
          <w:rFonts w:ascii="Calibri" w:hAnsi="Calibri" w:cs="Calibri" w:hint="eastAsia"/>
          <w:bCs/>
          <w:szCs w:val="22"/>
          <w:lang w:eastAsia="zh-CN"/>
        </w:rPr>
        <w:t>有兴趣支持实习生和</w:t>
      </w:r>
      <w:r w:rsidR="00623A6A">
        <w:rPr>
          <w:rFonts w:ascii="Calibri" w:hAnsi="Calibri" w:cs="Calibri" w:hint="eastAsia"/>
          <w:bCs/>
          <w:szCs w:val="22"/>
          <w:lang w:eastAsia="zh-CN"/>
        </w:rPr>
        <w:t>辅导</w:t>
      </w:r>
      <w:r>
        <w:rPr>
          <w:rFonts w:ascii="Calibri" w:hAnsi="Calibri" w:cs="Calibri" w:hint="eastAsia"/>
          <w:bCs/>
          <w:szCs w:val="22"/>
          <w:lang w:eastAsia="zh-CN"/>
        </w:rPr>
        <w:t>项目的企业和机构</w:t>
      </w:r>
      <w:r w:rsidR="007436DA">
        <w:rPr>
          <w:rFonts w:ascii="Calibri" w:hAnsi="Calibri" w:cs="Calibri" w:hint="eastAsia"/>
          <w:bCs/>
          <w:szCs w:val="22"/>
          <w:lang w:eastAsia="zh-CN"/>
        </w:rPr>
        <w:t>在线数据库。</w:t>
      </w:r>
    </w:p>
    <w:tbl>
      <w:tblPr>
        <w:tblStyle w:val="a7"/>
        <w:tblpPr w:leftFromText="180" w:rightFromText="180" w:vertAnchor="text" w:horzAnchor="margin" w:tblpY="44"/>
        <w:tblW w:w="0" w:type="auto"/>
        <w:shd w:val="clear" w:color="auto" w:fill="DAEEF3" w:themeFill="accent5" w:themeFillTint="33"/>
        <w:tblLook w:val="04A0"/>
      </w:tblPr>
      <w:tblGrid>
        <w:gridCol w:w="9350"/>
      </w:tblGrid>
      <w:tr w:rsidR="00901859" w:rsidRPr="00A76869" w:rsidTr="00901859">
        <w:trPr>
          <w:trHeight w:val="416"/>
        </w:trPr>
        <w:tc>
          <w:tcPr>
            <w:tcW w:w="9350" w:type="dxa"/>
            <w:shd w:val="clear" w:color="auto" w:fill="DAEEF3" w:themeFill="accent5" w:themeFillTint="33"/>
          </w:tcPr>
          <w:p w:rsidR="00901859" w:rsidRPr="00901859" w:rsidRDefault="00901859" w:rsidP="00CF3272">
            <w:pPr>
              <w:rPr>
                <w:rFonts w:asciiTheme="minorHAnsi" w:hAnsiTheme="minorHAnsi" w:cstheme="minorHAnsi"/>
                <w:b/>
                <w:lang w:eastAsia="zh-CN"/>
              </w:rPr>
            </w:pPr>
            <w:r w:rsidRPr="00901859">
              <w:rPr>
                <w:rFonts w:asciiTheme="minorHAnsi" w:hAnsiTheme="minorHAnsi" w:cstheme="minorHAnsi"/>
                <w:b/>
              </w:rPr>
              <w:t xml:space="preserve"> </w:t>
            </w:r>
            <w:r w:rsidR="007436DA">
              <w:rPr>
                <w:rFonts w:asciiTheme="minorHAnsi" w:hAnsiTheme="minorHAnsi" w:cstheme="minorHAnsi" w:hint="eastAsia"/>
                <w:b/>
                <w:lang w:eastAsia="zh-CN"/>
              </w:rPr>
              <w:t>角色与责任</w:t>
            </w:r>
          </w:p>
        </w:tc>
      </w:tr>
    </w:tbl>
    <w:p w:rsidR="00901859" w:rsidRPr="00D6016B" w:rsidRDefault="00901859" w:rsidP="00A76869">
      <w:pPr>
        <w:rPr>
          <w:rFonts w:asciiTheme="minorHAnsi" w:hAnsiTheme="minorHAnsi" w:cstheme="minorHAnsi"/>
          <w:b/>
          <w:sz w:val="16"/>
          <w:szCs w:val="16"/>
        </w:rPr>
      </w:pPr>
    </w:p>
    <w:p w:rsidR="007436DA" w:rsidRPr="009A716B" w:rsidRDefault="007436DA" w:rsidP="00A76869">
      <w:pPr>
        <w:rPr>
          <w:rFonts w:asciiTheme="minorHAnsi" w:hAnsiTheme="minorHAnsi" w:cstheme="minorHAnsi"/>
          <w:b/>
          <w:lang w:eastAsia="zh-CN"/>
        </w:rPr>
      </w:pPr>
      <w:r>
        <w:rPr>
          <w:rFonts w:asciiTheme="minorHAnsi" w:hAnsiTheme="minorHAnsi" w:cstheme="minorHAnsi" w:hint="eastAsia"/>
          <w:b/>
          <w:lang w:eastAsia="zh-CN"/>
        </w:rPr>
        <w:t>新科伦坡</w:t>
      </w:r>
      <w:r>
        <w:rPr>
          <w:rFonts w:asciiTheme="minorHAnsi" w:hAnsiTheme="minorHAnsi" w:cstheme="minorHAnsi" w:hint="eastAsia"/>
          <w:b/>
          <w:lang w:eastAsia="zh-CN"/>
        </w:rPr>
        <w:t xml:space="preserve"> </w:t>
      </w:r>
      <w:r>
        <w:rPr>
          <w:rFonts w:asciiTheme="minorHAnsi" w:hAnsiTheme="minorHAnsi" w:cstheme="minorHAnsi" w:hint="eastAsia"/>
          <w:b/>
          <w:lang w:eastAsia="zh-CN"/>
        </w:rPr>
        <w:t>计划的学生</w:t>
      </w:r>
    </w:p>
    <w:p w:rsidR="001961D6" w:rsidRDefault="001961D6" w:rsidP="00A76869">
      <w:pPr>
        <w:rPr>
          <w:rFonts w:asciiTheme="minorHAnsi" w:hAnsiTheme="minorHAnsi" w:cstheme="minorHAnsi"/>
        </w:rPr>
      </w:pPr>
    </w:p>
    <w:p w:rsidR="007436DA" w:rsidRPr="005B2B69" w:rsidRDefault="007436DA" w:rsidP="00A76869">
      <w:pPr>
        <w:rPr>
          <w:rFonts w:asciiTheme="minorHAnsi" w:hAnsiTheme="minorHAnsi" w:cstheme="minorHAnsi"/>
          <w:lang w:eastAsia="zh-CN"/>
        </w:rPr>
      </w:pPr>
      <w:r>
        <w:rPr>
          <w:rFonts w:asciiTheme="minorHAnsi" w:hAnsiTheme="minorHAnsi" w:cstheme="minorHAnsi" w:hint="eastAsia"/>
          <w:lang w:eastAsia="zh-CN"/>
        </w:rPr>
        <w:t>学生负责安排和确定他们的实习或</w:t>
      </w:r>
      <w:r w:rsidR="00623A6A">
        <w:rPr>
          <w:rFonts w:asciiTheme="minorHAnsi" w:hAnsiTheme="minorHAnsi" w:cstheme="minorHAnsi" w:hint="eastAsia"/>
          <w:lang w:eastAsia="zh-CN"/>
        </w:rPr>
        <w:t>辅导</w:t>
      </w:r>
      <w:r>
        <w:rPr>
          <w:rFonts w:asciiTheme="minorHAnsi" w:hAnsiTheme="minorHAnsi" w:cstheme="minorHAnsi" w:hint="eastAsia"/>
          <w:lang w:eastAsia="zh-CN"/>
        </w:rPr>
        <w:t>项目，包括达成学</w:t>
      </w:r>
      <w:r w:rsidR="00B57B56">
        <w:rPr>
          <w:rFonts w:asciiTheme="minorHAnsi" w:hAnsiTheme="minorHAnsi" w:cstheme="minorHAnsi" w:hint="eastAsia"/>
          <w:lang w:eastAsia="zh-CN"/>
        </w:rPr>
        <w:t>生、用人机构主管</w:t>
      </w:r>
      <w:r>
        <w:rPr>
          <w:rFonts w:asciiTheme="minorHAnsi" w:hAnsiTheme="minorHAnsi" w:cstheme="minorHAnsi" w:hint="eastAsia"/>
          <w:lang w:eastAsia="zh-CN"/>
        </w:rPr>
        <w:t>和原校之间的安排协议。学生也负责以下工作：</w:t>
      </w:r>
    </w:p>
    <w:p w:rsidR="007436DA" w:rsidRDefault="007436DA" w:rsidP="00A76869">
      <w:pPr>
        <w:pStyle w:val="a8"/>
        <w:numPr>
          <w:ilvl w:val="0"/>
          <w:numId w:val="18"/>
        </w:numPr>
        <w:contextualSpacing w:val="0"/>
        <w:rPr>
          <w:rFonts w:asciiTheme="minorHAnsi" w:hAnsiTheme="minorHAnsi" w:cstheme="minorHAnsi"/>
          <w:lang w:eastAsia="zh-CN"/>
        </w:rPr>
      </w:pPr>
      <w:r>
        <w:rPr>
          <w:rFonts w:asciiTheme="minorHAnsi" w:hAnsiTheme="minorHAnsi" w:cstheme="minorHAnsi" w:hint="eastAsia"/>
          <w:lang w:eastAsia="zh-CN"/>
        </w:rPr>
        <w:t>为自己的实习争取额外的学分（如在</w:t>
      </w:r>
      <w:r w:rsidR="00AE4E55">
        <w:rPr>
          <w:rFonts w:asciiTheme="minorHAnsi" w:hAnsiTheme="minorHAnsi" w:cstheme="minorHAnsi" w:hint="eastAsia"/>
          <w:lang w:eastAsia="zh-CN"/>
        </w:rPr>
        <w:t>国外学习</w:t>
      </w:r>
      <w:r>
        <w:rPr>
          <w:rFonts w:asciiTheme="minorHAnsi" w:hAnsiTheme="minorHAnsi" w:cstheme="minorHAnsi" w:hint="eastAsia"/>
          <w:lang w:eastAsia="zh-CN"/>
        </w:rPr>
        <w:t>期间实习，则非强制要求，但如</w:t>
      </w:r>
      <w:r w:rsidR="00AE4E55">
        <w:rPr>
          <w:rFonts w:asciiTheme="minorHAnsi" w:hAnsiTheme="minorHAnsi" w:cstheme="minorHAnsi" w:hint="eastAsia"/>
          <w:lang w:eastAsia="zh-CN"/>
        </w:rPr>
        <w:t>实习与</w:t>
      </w:r>
      <w:r w:rsidR="00B57B56">
        <w:rPr>
          <w:rFonts w:asciiTheme="minorHAnsi" w:hAnsiTheme="minorHAnsi" w:cstheme="minorHAnsi" w:hint="eastAsia"/>
          <w:lang w:eastAsia="zh-CN"/>
        </w:rPr>
        <w:t>某段</w:t>
      </w:r>
      <w:r w:rsidR="002E7175">
        <w:rPr>
          <w:rFonts w:asciiTheme="minorHAnsi" w:hAnsiTheme="minorHAnsi" w:cstheme="minorHAnsi" w:hint="eastAsia"/>
          <w:lang w:eastAsia="zh-CN"/>
        </w:rPr>
        <w:t>时期内的</w:t>
      </w:r>
      <w:r w:rsidR="00AE4E55">
        <w:rPr>
          <w:rFonts w:asciiTheme="minorHAnsi" w:hAnsiTheme="minorHAnsi" w:cstheme="minorHAnsi" w:hint="eastAsia"/>
          <w:lang w:eastAsia="zh-CN"/>
        </w:rPr>
        <w:t>学习</w:t>
      </w:r>
      <w:r w:rsidR="00D26D41">
        <w:rPr>
          <w:rFonts w:asciiTheme="minorHAnsi" w:hAnsiTheme="minorHAnsi" w:cstheme="minorHAnsi" w:hint="eastAsia"/>
          <w:lang w:eastAsia="zh-CN"/>
        </w:rPr>
        <w:t>无关，则是强制性要求）</w:t>
      </w:r>
    </w:p>
    <w:p w:rsidR="00D26D41" w:rsidRDefault="00D26D41" w:rsidP="00A76869">
      <w:pPr>
        <w:pStyle w:val="a8"/>
        <w:numPr>
          <w:ilvl w:val="0"/>
          <w:numId w:val="18"/>
        </w:numPr>
        <w:contextualSpacing w:val="0"/>
        <w:rPr>
          <w:rFonts w:asciiTheme="minorHAnsi" w:hAnsiTheme="minorHAnsi" w:cstheme="minorHAnsi"/>
          <w:lang w:eastAsia="zh-CN"/>
        </w:rPr>
      </w:pPr>
      <w:r>
        <w:rPr>
          <w:rFonts w:asciiTheme="minorHAnsi" w:hAnsiTheme="minorHAnsi" w:cstheme="minorHAnsi" w:hint="eastAsia"/>
          <w:lang w:eastAsia="zh-CN"/>
        </w:rPr>
        <w:t>确保他们，或者他们的原校已经安排好合适的签证，以及能覆盖他们新科伦坡计划期间的保险。</w:t>
      </w:r>
    </w:p>
    <w:p w:rsidR="00A76869" w:rsidRPr="001961D6" w:rsidRDefault="00A76869" w:rsidP="00A76869">
      <w:pPr>
        <w:rPr>
          <w:rFonts w:asciiTheme="minorHAnsi" w:hAnsiTheme="minorHAnsi" w:cstheme="minorHAnsi"/>
          <w:lang w:eastAsia="zh-CN"/>
        </w:rPr>
      </w:pPr>
    </w:p>
    <w:p w:rsidR="00D26D41" w:rsidRDefault="00D26D41" w:rsidP="00A76869">
      <w:pPr>
        <w:rPr>
          <w:rFonts w:asciiTheme="minorHAnsi" w:hAnsiTheme="minorHAnsi" w:cstheme="minorHAnsi"/>
          <w:b/>
          <w:lang w:eastAsia="zh-CN"/>
        </w:rPr>
      </w:pPr>
      <w:r>
        <w:rPr>
          <w:rFonts w:asciiTheme="minorHAnsi" w:hAnsiTheme="minorHAnsi" w:cstheme="minorHAnsi" w:hint="eastAsia"/>
          <w:b/>
          <w:lang w:eastAsia="zh-CN"/>
        </w:rPr>
        <w:lastRenderedPageBreak/>
        <w:t>澳大利亚大学（或“原校”）</w:t>
      </w:r>
    </w:p>
    <w:p w:rsidR="001961D6" w:rsidRDefault="001961D6" w:rsidP="00A76869">
      <w:pPr>
        <w:rPr>
          <w:rFonts w:asciiTheme="minorHAnsi" w:hAnsiTheme="minorHAnsi" w:cstheme="minorHAnsi"/>
          <w:lang w:eastAsia="zh-CN"/>
        </w:rPr>
      </w:pPr>
    </w:p>
    <w:p w:rsidR="00D26D41" w:rsidRDefault="002E7175" w:rsidP="00A76869">
      <w:pPr>
        <w:rPr>
          <w:rFonts w:asciiTheme="minorHAnsi" w:hAnsiTheme="minorHAnsi" w:cstheme="minorHAnsi"/>
          <w:lang w:eastAsia="zh-CN"/>
        </w:rPr>
      </w:pPr>
      <w:r>
        <w:rPr>
          <w:rFonts w:asciiTheme="minorHAnsi" w:hAnsiTheme="minorHAnsi" w:cstheme="minorHAnsi" w:hint="eastAsia"/>
          <w:lang w:eastAsia="zh-CN"/>
        </w:rPr>
        <w:t>澳大利亚大学负责与本校学生以及潜在合作机构联络，保证合适的学习建议和其他安排到位，保证各种安排符合各自学校的</w:t>
      </w:r>
      <w:r w:rsidR="00D26D41">
        <w:rPr>
          <w:rFonts w:asciiTheme="minorHAnsi" w:hAnsiTheme="minorHAnsi" w:cstheme="minorHAnsi" w:hint="eastAsia"/>
          <w:lang w:eastAsia="zh-CN"/>
        </w:rPr>
        <w:t>特定要求（例如，保险）。流动</w:t>
      </w:r>
      <w:r>
        <w:rPr>
          <w:rFonts w:asciiTheme="minorHAnsi" w:hAnsiTheme="minorHAnsi" w:cstheme="minorHAnsi" w:hint="eastAsia"/>
          <w:lang w:eastAsia="zh-CN"/>
        </w:rPr>
        <w:t>性</w:t>
      </w:r>
      <w:r w:rsidR="00D26D41">
        <w:rPr>
          <w:rFonts w:asciiTheme="minorHAnsi" w:hAnsiTheme="minorHAnsi" w:cstheme="minorHAnsi" w:hint="eastAsia"/>
          <w:lang w:eastAsia="zh-CN"/>
        </w:rPr>
        <w:t>项目学生的安全</w:t>
      </w:r>
      <w:r>
        <w:rPr>
          <w:rFonts w:asciiTheme="minorHAnsi" w:hAnsiTheme="minorHAnsi" w:cstheme="minorHAnsi" w:hint="eastAsia"/>
          <w:lang w:eastAsia="zh-CN"/>
        </w:rPr>
        <w:t>和福</w:t>
      </w:r>
      <w:r w:rsidR="00E20166">
        <w:rPr>
          <w:rFonts w:asciiTheme="minorHAnsi" w:hAnsiTheme="minorHAnsi" w:cstheme="minorHAnsi" w:hint="eastAsia"/>
          <w:lang w:eastAsia="zh-CN"/>
        </w:rPr>
        <w:t>利由原校负责管理，新科伦坡计划奖学金获得者则由原校和专案管理外包</w:t>
      </w:r>
      <w:r w:rsidR="00D26D41">
        <w:rPr>
          <w:rFonts w:asciiTheme="minorHAnsi" w:hAnsiTheme="minorHAnsi" w:cstheme="minorHAnsi" w:hint="eastAsia"/>
          <w:lang w:eastAsia="zh-CN"/>
        </w:rPr>
        <w:t>商（目前是</w:t>
      </w:r>
      <w:r w:rsidR="00D26D41">
        <w:rPr>
          <w:rFonts w:asciiTheme="minorHAnsi" w:hAnsiTheme="minorHAnsi" w:cstheme="minorHAnsi" w:hint="eastAsia"/>
          <w:lang w:eastAsia="zh-CN"/>
        </w:rPr>
        <w:t>Scope Global</w:t>
      </w:r>
      <w:r>
        <w:rPr>
          <w:rFonts w:asciiTheme="minorHAnsi" w:hAnsiTheme="minorHAnsi" w:cstheme="minorHAnsi" w:hint="eastAsia"/>
          <w:lang w:eastAsia="zh-CN"/>
        </w:rPr>
        <w:t>）负责。鼓励各大学把海外实习纳入学分计算</w:t>
      </w:r>
      <w:r w:rsidR="00D26D41">
        <w:rPr>
          <w:rFonts w:asciiTheme="minorHAnsi" w:hAnsiTheme="minorHAnsi" w:cstheme="minorHAnsi" w:hint="eastAsia"/>
          <w:lang w:eastAsia="zh-CN"/>
        </w:rPr>
        <w:t>。</w:t>
      </w:r>
    </w:p>
    <w:p w:rsidR="00B052DB" w:rsidRDefault="00B052DB" w:rsidP="00A76869">
      <w:pPr>
        <w:rPr>
          <w:rFonts w:asciiTheme="minorHAnsi" w:hAnsiTheme="minorHAnsi" w:cstheme="minorHAnsi"/>
          <w:lang w:eastAsia="zh-CN"/>
        </w:rPr>
      </w:pPr>
    </w:p>
    <w:p w:rsidR="001961D6" w:rsidRPr="00CF3272" w:rsidRDefault="002E7175" w:rsidP="00A76869">
      <w:pPr>
        <w:rPr>
          <w:rFonts w:asciiTheme="minorHAnsi" w:hAnsiTheme="minorHAnsi" w:cstheme="minorHAnsi"/>
          <w:b/>
          <w:lang w:eastAsia="zh-CN"/>
        </w:rPr>
      </w:pPr>
      <w:r w:rsidRPr="00CF3272">
        <w:rPr>
          <w:rFonts w:asciiTheme="minorHAnsi" w:hAnsiTheme="minorHAnsi" w:cstheme="minorHAnsi" w:hint="eastAsia"/>
          <w:b/>
          <w:lang w:eastAsia="zh-CN"/>
        </w:rPr>
        <w:t>印</w:t>
      </w:r>
      <w:r w:rsidR="00E3539E" w:rsidRPr="00CF3272">
        <w:rPr>
          <w:rFonts w:asciiTheme="minorHAnsi" w:hAnsiTheme="minorHAnsi" w:cstheme="minorHAnsi" w:hint="eastAsia"/>
          <w:b/>
          <w:lang w:eastAsia="zh-CN"/>
        </w:rPr>
        <w:t>-</w:t>
      </w:r>
      <w:r w:rsidR="00E3539E" w:rsidRPr="00CF3272">
        <w:rPr>
          <w:rFonts w:asciiTheme="minorHAnsi" w:hAnsiTheme="minorHAnsi" w:cstheme="minorHAnsi" w:hint="eastAsia"/>
          <w:b/>
          <w:lang w:eastAsia="zh-CN"/>
        </w:rPr>
        <w:t>太平洋区域的大学（或“接收大学”）</w:t>
      </w:r>
    </w:p>
    <w:p w:rsidR="00CF3272" w:rsidRDefault="00CF3272" w:rsidP="00A76869">
      <w:pPr>
        <w:rPr>
          <w:rFonts w:asciiTheme="minorHAnsi" w:hAnsiTheme="minorHAnsi" w:cstheme="minorHAnsi" w:hint="eastAsia"/>
          <w:lang w:eastAsia="zh-CN"/>
        </w:rPr>
      </w:pPr>
    </w:p>
    <w:p w:rsidR="001A0F91" w:rsidRPr="00D14A6F" w:rsidRDefault="001A0F91" w:rsidP="00A76869">
      <w:pPr>
        <w:rPr>
          <w:rFonts w:asciiTheme="minorHAnsi" w:hAnsiTheme="minorHAnsi" w:cstheme="minorHAnsi"/>
          <w:lang w:eastAsia="zh-CN"/>
        </w:rPr>
      </w:pPr>
      <w:r>
        <w:rPr>
          <w:rFonts w:asciiTheme="minorHAnsi" w:hAnsiTheme="minorHAnsi" w:cstheme="minorHAnsi" w:hint="eastAsia"/>
          <w:lang w:eastAsia="zh-CN"/>
        </w:rPr>
        <w:t>接收</w:t>
      </w:r>
      <w:r w:rsidR="002E7175">
        <w:rPr>
          <w:rFonts w:asciiTheme="minorHAnsi" w:hAnsiTheme="minorHAnsi" w:cstheme="minorHAnsi" w:hint="eastAsia"/>
          <w:lang w:eastAsia="zh-CN"/>
        </w:rPr>
        <w:t>大学应利用他们与企业和机构的现有</w:t>
      </w:r>
      <w:r>
        <w:rPr>
          <w:rFonts w:asciiTheme="minorHAnsi" w:hAnsiTheme="minorHAnsi" w:cstheme="minorHAnsi" w:hint="eastAsia"/>
          <w:lang w:eastAsia="zh-CN"/>
        </w:rPr>
        <w:t>关系资源在合适的情况下帮助新科伦坡计划的学生安排实习和</w:t>
      </w:r>
      <w:r w:rsidR="00623A6A">
        <w:rPr>
          <w:rFonts w:asciiTheme="minorHAnsi" w:hAnsiTheme="minorHAnsi" w:cstheme="minorHAnsi" w:hint="eastAsia"/>
          <w:lang w:eastAsia="zh-CN"/>
        </w:rPr>
        <w:t>辅导</w:t>
      </w:r>
      <w:r>
        <w:rPr>
          <w:rFonts w:asciiTheme="minorHAnsi" w:hAnsiTheme="minorHAnsi" w:cstheme="minorHAnsi" w:hint="eastAsia"/>
          <w:lang w:eastAsia="zh-CN"/>
        </w:rPr>
        <w:t>。愿意加入新科伦坡计划的接受大学应联系他们在澳大利亚的合作机构，探讨如何合作</w:t>
      </w:r>
      <w:r w:rsidR="00022B07">
        <w:rPr>
          <w:rFonts w:asciiTheme="minorHAnsi" w:hAnsiTheme="minorHAnsi" w:cstheme="minorHAnsi" w:hint="eastAsia"/>
          <w:lang w:eastAsia="zh-CN"/>
        </w:rPr>
        <w:t>为新科伦坡计划的学生提供实习和</w:t>
      </w:r>
      <w:r w:rsidR="00623A6A">
        <w:rPr>
          <w:rFonts w:asciiTheme="minorHAnsi" w:hAnsiTheme="minorHAnsi" w:cstheme="minorHAnsi" w:hint="eastAsia"/>
          <w:lang w:eastAsia="zh-CN"/>
        </w:rPr>
        <w:t>辅导</w:t>
      </w:r>
      <w:r w:rsidR="00022B07">
        <w:rPr>
          <w:rFonts w:asciiTheme="minorHAnsi" w:hAnsiTheme="minorHAnsi" w:cstheme="minorHAnsi" w:hint="eastAsia"/>
          <w:lang w:eastAsia="zh-CN"/>
        </w:rPr>
        <w:t>机会。</w:t>
      </w:r>
    </w:p>
    <w:p w:rsidR="00B052DB" w:rsidRPr="001961D6" w:rsidRDefault="00B052DB" w:rsidP="00A76869">
      <w:pPr>
        <w:rPr>
          <w:rFonts w:asciiTheme="minorHAnsi" w:hAnsiTheme="minorHAnsi" w:cstheme="minorHAnsi"/>
          <w:lang w:eastAsia="zh-CN"/>
        </w:rPr>
      </w:pPr>
    </w:p>
    <w:p w:rsidR="001961D6" w:rsidRPr="00CF3272" w:rsidRDefault="00022B07" w:rsidP="00A76869">
      <w:pPr>
        <w:rPr>
          <w:rFonts w:asciiTheme="minorHAnsi" w:hAnsiTheme="minorHAnsi" w:cstheme="minorHAnsi"/>
          <w:b/>
          <w:lang w:eastAsia="zh-CN"/>
        </w:rPr>
      </w:pPr>
      <w:r w:rsidRPr="00CF3272">
        <w:rPr>
          <w:rFonts w:asciiTheme="minorHAnsi" w:hAnsiTheme="minorHAnsi" w:cstheme="minorHAnsi" w:hint="eastAsia"/>
          <w:b/>
          <w:lang w:eastAsia="zh-CN"/>
        </w:rPr>
        <w:t>用人机构</w:t>
      </w:r>
    </w:p>
    <w:p w:rsidR="00022B07" w:rsidRDefault="002E7175" w:rsidP="00A76869">
      <w:pPr>
        <w:rPr>
          <w:rFonts w:asciiTheme="minorHAnsi" w:hAnsiTheme="minorHAnsi" w:cstheme="minorHAnsi"/>
          <w:lang w:eastAsia="zh-CN"/>
        </w:rPr>
      </w:pPr>
      <w:r>
        <w:rPr>
          <w:rFonts w:asciiTheme="minorHAnsi" w:hAnsiTheme="minorHAnsi" w:cstheme="minorHAnsi" w:hint="eastAsia"/>
          <w:lang w:eastAsia="zh-CN"/>
        </w:rPr>
        <w:t>用人机构可以是公司、企业、政府部门、</w:t>
      </w:r>
      <w:r w:rsidR="00022B07">
        <w:rPr>
          <w:rFonts w:asciiTheme="minorHAnsi" w:hAnsiTheme="minorHAnsi" w:cstheme="minorHAnsi" w:hint="eastAsia"/>
          <w:lang w:eastAsia="zh-CN"/>
        </w:rPr>
        <w:t>非盈利机构或研究机构。用人机</w:t>
      </w:r>
      <w:r>
        <w:rPr>
          <w:rFonts w:asciiTheme="minorHAnsi" w:hAnsiTheme="minorHAnsi" w:cstheme="minorHAnsi" w:hint="eastAsia"/>
          <w:lang w:eastAsia="zh-CN"/>
        </w:rPr>
        <w:t>构应为实习生提供一个友好、安全和公平的工作环境，，并安排一名主管</w:t>
      </w:r>
      <w:r w:rsidR="00022B07">
        <w:rPr>
          <w:rFonts w:asciiTheme="minorHAnsi" w:hAnsiTheme="minorHAnsi" w:cstheme="minorHAnsi" w:hint="eastAsia"/>
          <w:lang w:eastAsia="zh-CN"/>
        </w:rPr>
        <w:t>或导师为学生提供有益的</w:t>
      </w:r>
      <w:r w:rsidR="00A413B4">
        <w:rPr>
          <w:rFonts w:asciiTheme="minorHAnsi" w:hAnsiTheme="minorHAnsi" w:cstheme="minorHAnsi" w:hint="eastAsia"/>
          <w:lang w:eastAsia="zh-CN"/>
        </w:rPr>
        <w:t>实习或</w:t>
      </w:r>
      <w:r w:rsidR="00623A6A">
        <w:rPr>
          <w:rFonts w:asciiTheme="minorHAnsi" w:hAnsiTheme="minorHAnsi" w:cstheme="minorHAnsi" w:hint="eastAsia"/>
          <w:lang w:eastAsia="zh-CN"/>
        </w:rPr>
        <w:t>辅导</w:t>
      </w:r>
      <w:r>
        <w:rPr>
          <w:rFonts w:asciiTheme="minorHAnsi" w:hAnsiTheme="minorHAnsi" w:cstheme="minorHAnsi" w:hint="eastAsia"/>
          <w:lang w:eastAsia="zh-CN"/>
        </w:rPr>
        <w:t>机会。用人机构也将与</w:t>
      </w:r>
      <w:r w:rsidR="00A413B4">
        <w:rPr>
          <w:rFonts w:asciiTheme="minorHAnsi" w:hAnsiTheme="minorHAnsi" w:cstheme="minorHAnsi" w:hint="eastAsia"/>
          <w:lang w:eastAsia="zh-CN"/>
        </w:rPr>
        <w:t>学生和原校共同制定包括学习成果建议在内的实习安排，并就安排达成一致。用人机构不需为学生提供住宿或其他具体的安排（例如，保险）。</w:t>
      </w:r>
    </w:p>
    <w:p w:rsidR="00A76869" w:rsidRPr="00A413B4" w:rsidRDefault="00A76869" w:rsidP="00A76869">
      <w:pPr>
        <w:rPr>
          <w:rFonts w:asciiTheme="minorHAnsi" w:hAnsiTheme="minorHAnsi" w:cstheme="minorHAnsi"/>
          <w:lang w:eastAsia="zh-CN"/>
        </w:rPr>
      </w:pPr>
    </w:p>
    <w:p w:rsidR="001961D6" w:rsidRPr="00CF3272" w:rsidRDefault="002E7175" w:rsidP="00901859">
      <w:pPr>
        <w:rPr>
          <w:rFonts w:asciiTheme="minorHAnsi" w:hAnsiTheme="minorHAnsi" w:cstheme="minorHAnsi"/>
          <w:b/>
          <w:lang w:eastAsia="zh-CN"/>
        </w:rPr>
      </w:pPr>
      <w:r w:rsidRPr="00CF3272">
        <w:rPr>
          <w:rFonts w:asciiTheme="minorHAnsi" w:hAnsiTheme="minorHAnsi" w:cstheme="minorHAnsi" w:hint="eastAsia"/>
          <w:b/>
          <w:lang w:eastAsia="zh-CN"/>
        </w:rPr>
        <w:t>外包专案</w:t>
      </w:r>
      <w:r w:rsidR="00A413B4" w:rsidRPr="00CF3272">
        <w:rPr>
          <w:rFonts w:asciiTheme="minorHAnsi" w:hAnsiTheme="minorHAnsi" w:cstheme="minorHAnsi" w:hint="eastAsia"/>
          <w:b/>
          <w:lang w:eastAsia="zh-CN"/>
        </w:rPr>
        <w:t>经理（目前为</w:t>
      </w:r>
      <w:r w:rsidR="00A413B4" w:rsidRPr="00CF3272">
        <w:rPr>
          <w:rFonts w:asciiTheme="minorHAnsi" w:hAnsiTheme="minorHAnsi" w:cstheme="minorHAnsi" w:hint="eastAsia"/>
          <w:b/>
          <w:lang w:eastAsia="zh-CN"/>
        </w:rPr>
        <w:t>Scope Global</w:t>
      </w:r>
      <w:r w:rsidR="00A413B4" w:rsidRPr="00CF3272">
        <w:rPr>
          <w:rFonts w:asciiTheme="minorHAnsi" w:hAnsiTheme="minorHAnsi" w:cstheme="minorHAnsi" w:hint="eastAsia"/>
          <w:b/>
          <w:lang w:eastAsia="zh-CN"/>
        </w:rPr>
        <w:t>）</w:t>
      </w:r>
    </w:p>
    <w:p w:rsidR="00A413B4" w:rsidRDefault="00A413B4" w:rsidP="00901859">
      <w:pPr>
        <w:rPr>
          <w:rFonts w:asciiTheme="minorHAnsi" w:hAnsiTheme="minorHAnsi" w:cstheme="minorHAnsi"/>
          <w:lang w:eastAsia="zh-CN"/>
        </w:rPr>
      </w:pPr>
      <w:r>
        <w:rPr>
          <w:rFonts w:asciiTheme="minorHAnsi" w:hAnsiTheme="minorHAnsi" w:cstheme="minorHAnsi" w:hint="eastAsia"/>
          <w:lang w:eastAsia="zh-CN"/>
        </w:rPr>
        <w:t>Scope Global</w:t>
      </w:r>
      <w:r>
        <w:rPr>
          <w:rFonts w:asciiTheme="minorHAnsi" w:hAnsiTheme="minorHAnsi" w:cstheme="minorHAnsi" w:hint="eastAsia"/>
          <w:lang w:eastAsia="zh-CN"/>
        </w:rPr>
        <w:t>受澳大利亚政府的合同委托</w:t>
      </w:r>
      <w:r w:rsidR="00E20166">
        <w:rPr>
          <w:rFonts w:asciiTheme="minorHAnsi" w:hAnsiTheme="minorHAnsi" w:cstheme="minorHAnsi" w:hint="eastAsia"/>
          <w:lang w:eastAsia="zh-CN"/>
        </w:rPr>
        <w:t>，为新科伦坡计划奖学金的获得者提供管理支持，包括与奖学金获得者、原校以及用人机构合作，共同协助实施学习所在地的学习项目</w:t>
      </w:r>
      <w:r>
        <w:rPr>
          <w:rFonts w:asciiTheme="minorHAnsi" w:hAnsiTheme="minorHAnsi" w:cstheme="minorHAnsi" w:hint="eastAsia"/>
          <w:lang w:eastAsia="zh-CN"/>
        </w:rPr>
        <w:t>和其他安排。</w:t>
      </w:r>
    </w:p>
    <w:p w:rsidR="001B7F3B" w:rsidRDefault="001B7F3B" w:rsidP="00901859">
      <w:pPr>
        <w:rPr>
          <w:rFonts w:asciiTheme="minorHAnsi" w:hAnsiTheme="minorHAnsi" w:cstheme="minorHAnsi"/>
          <w:lang w:eastAsia="zh-CN"/>
        </w:rPr>
      </w:pPr>
    </w:p>
    <w:p w:rsidR="001C045C" w:rsidRDefault="001C045C" w:rsidP="00901859">
      <w:pPr>
        <w:rPr>
          <w:rFonts w:asciiTheme="minorHAnsi" w:hAnsiTheme="minorHAnsi" w:cstheme="minorHAnsi"/>
          <w:lang w:eastAsia="zh-CN"/>
        </w:rPr>
      </w:pPr>
    </w:p>
    <w:p w:rsidR="001F5767" w:rsidRPr="001961D6" w:rsidRDefault="001F5767" w:rsidP="001961D6">
      <w:pPr>
        <w:tabs>
          <w:tab w:val="left" w:pos="709"/>
        </w:tabs>
        <w:spacing w:after="120"/>
        <w:rPr>
          <w:rFonts w:ascii="Calibri" w:eastAsiaTheme="minorHAnsi" w:hAnsi="Calibri" w:cs="Calibri"/>
          <w:bCs/>
          <w:sz w:val="8"/>
          <w:szCs w:val="8"/>
          <w:lang w:eastAsia="zh-CN"/>
        </w:rPr>
      </w:pPr>
    </w:p>
    <w:tbl>
      <w:tblPr>
        <w:tblStyle w:val="a7"/>
        <w:tblpPr w:leftFromText="180" w:rightFromText="180" w:vertAnchor="text" w:horzAnchor="margin" w:tblpY="44"/>
        <w:tblW w:w="0" w:type="auto"/>
        <w:shd w:val="clear" w:color="auto" w:fill="DAEEF3" w:themeFill="accent5" w:themeFillTint="33"/>
        <w:tblLook w:val="04A0"/>
      </w:tblPr>
      <w:tblGrid>
        <w:gridCol w:w="9350"/>
      </w:tblGrid>
      <w:tr w:rsidR="001F5767" w:rsidRPr="00A76869" w:rsidTr="00583439">
        <w:trPr>
          <w:trHeight w:val="416"/>
        </w:trPr>
        <w:tc>
          <w:tcPr>
            <w:tcW w:w="9350" w:type="dxa"/>
            <w:shd w:val="clear" w:color="auto" w:fill="DAEEF3" w:themeFill="accent5" w:themeFillTint="33"/>
          </w:tcPr>
          <w:p w:rsidR="00A413B4" w:rsidRPr="00901859" w:rsidRDefault="00A413B4" w:rsidP="00583439">
            <w:pPr>
              <w:rPr>
                <w:rFonts w:asciiTheme="minorHAnsi" w:hAnsiTheme="minorHAnsi" w:cstheme="minorHAnsi"/>
                <w:b/>
                <w:lang w:eastAsia="zh-CN"/>
              </w:rPr>
            </w:pPr>
            <w:r>
              <w:rPr>
                <w:rFonts w:asciiTheme="minorHAnsi" w:hAnsiTheme="minorHAnsi" w:cstheme="minorHAnsi" w:hint="eastAsia"/>
                <w:b/>
                <w:lang w:eastAsia="zh-CN"/>
              </w:rPr>
              <w:t>新科伦坡计划的实习和</w:t>
            </w:r>
            <w:r w:rsidR="00623A6A">
              <w:rPr>
                <w:rFonts w:asciiTheme="minorHAnsi" w:hAnsiTheme="minorHAnsi" w:cstheme="minorHAnsi" w:hint="eastAsia"/>
                <w:b/>
                <w:lang w:eastAsia="zh-CN"/>
              </w:rPr>
              <w:t>辅导</w:t>
            </w:r>
            <w:r>
              <w:rPr>
                <w:rFonts w:asciiTheme="minorHAnsi" w:hAnsiTheme="minorHAnsi" w:cstheme="minorHAnsi" w:hint="eastAsia"/>
                <w:b/>
                <w:lang w:eastAsia="zh-CN"/>
              </w:rPr>
              <w:t>网络</w:t>
            </w:r>
          </w:p>
        </w:tc>
      </w:tr>
    </w:tbl>
    <w:p w:rsidR="001F5767" w:rsidRPr="00D6016B" w:rsidRDefault="001F5767" w:rsidP="001F5767">
      <w:pPr>
        <w:rPr>
          <w:rFonts w:asciiTheme="minorHAnsi" w:hAnsiTheme="minorHAnsi" w:cstheme="minorHAnsi"/>
          <w:b/>
          <w:sz w:val="16"/>
          <w:szCs w:val="16"/>
          <w:lang w:eastAsia="zh-CN"/>
        </w:rPr>
      </w:pPr>
    </w:p>
    <w:p w:rsidR="00CF02D0" w:rsidRPr="00CF02D0" w:rsidRDefault="00CF02D0" w:rsidP="001F5767">
      <w:pPr>
        <w:tabs>
          <w:tab w:val="left" w:pos="709"/>
        </w:tabs>
        <w:spacing w:after="120"/>
        <w:rPr>
          <w:rFonts w:ascii="Calibri" w:hAnsi="Calibri" w:cs="Calibri"/>
          <w:bCs/>
          <w:szCs w:val="22"/>
          <w:lang w:eastAsia="zh-CN"/>
        </w:rPr>
      </w:pPr>
      <w:r>
        <w:rPr>
          <w:rFonts w:ascii="Calibri" w:hAnsi="Calibri" w:cs="Calibri" w:hint="eastAsia"/>
          <w:bCs/>
          <w:szCs w:val="22"/>
          <w:lang w:eastAsia="zh-CN"/>
        </w:rPr>
        <w:t>新科伦坡计划秘书处正在开发</w:t>
      </w:r>
      <w:r w:rsidRPr="00CF3272">
        <w:rPr>
          <w:rFonts w:ascii="Calibri" w:hAnsi="Calibri" w:cs="Calibri" w:hint="eastAsia"/>
          <w:b/>
          <w:bCs/>
          <w:szCs w:val="22"/>
          <w:lang w:eastAsia="zh-CN"/>
        </w:rPr>
        <w:t>新科伦坡计划实习与</w:t>
      </w:r>
      <w:r w:rsidR="00623A6A" w:rsidRPr="00CF3272">
        <w:rPr>
          <w:rFonts w:ascii="Calibri" w:hAnsi="Calibri" w:cs="Calibri" w:hint="eastAsia"/>
          <w:b/>
          <w:bCs/>
          <w:szCs w:val="22"/>
          <w:lang w:eastAsia="zh-CN"/>
        </w:rPr>
        <w:t>辅导</w:t>
      </w:r>
      <w:r w:rsidRPr="00CF3272">
        <w:rPr>
          <w:rFonts w:ascii="Calibri" w:hAnsi="Calibri" w:cs="Calibri" w:hint="eastAsia"/>
          <w:b/>
          <w:bCs/>
          <w:szCs w:val="22"/>
          <w:lang w:eastAsia="zh-CN"/>
        </w:rPr>
        <w:t>网络</w:t>
      </w:r>
      <w:r>
        <w:rPr>
          <w:rFonts w:ascii="Calibri" w:hAnsi="Calibri" w:cs="Calibri" w:hint="eastAsia"/>
          <w:bCs/>
          <w:szCs w:val="22"/>
          <w:lang w:eastAsia="zh-CN"/>
        </w:rPr>
        <w:t>，该网络搭建企业与学生的桥梁，促进实习和</w:t>
      </w:r>
      <w:r w:rsidR="00623A6A">
        <w:rPr>
          <w:rFonts w:ascii="Calibri" w:hAnsi="Calibri" w:cs="Calibri" w:hint="eastAsia"/>
          <w:bCs/>
          <w:szCs w:val="22"/>
          <w:lang w:eastAsia="zh-CN"/>
        </w:rPr>
        <w:t>辅导</w:t>
      </w:r>
      <w:r>
        <w:rPr>
          <w:rFonts w:ascii="Calibri" w:hAnsi="Calibri" w:cs="Calibri" w:hint="eastAsia"/>
          <w:bCs/>
          <w:szCs w:val="22"/>
          <w:lang w:eastAsia="zh-CN"/>
        </w:rPr>
        <w:t>项目的安排。该网络是一个在线的数据库，列出了企业</w:t>
      </w:r>
      <w:r w:rsidR="00E20166">
        <w:rPr>
          <w:rFonts w:ascii="Calibri" w:hAnsi="Calibri" w:cs="Calibri" w:hint="eastAsia"/>
          <w:bCs/>
          <w:szCs w:val="22"/>
          <w:lang w:eastAsia="zh-CN"/>
        </w:rPr>
        <w:t>和其他机构能为新科伦坡计划内的学生提供的机会。原校和新科伦坡计划</w:t>
      </w:r>
      <w:r>
        <w:rPr>
          <w:rFonts w:ascii="Calibri" w:hAnsi="Calibri" w:cs="Calibri" w:hint="eastAsia"/>
          <w:bCs/>
          <w:szCs w:val="22"/>
          <w:lang w:eastAsia="zh-CN"/>
        </w:rPr>
        <w:t>学生将能</w:t>
      </w:r>
      <w:r w:rsidR="00E20166">
        <w:rPr>
          <w:rFonts w:ascii="Calibri" w:hAnsi="Calibri" w:cs="Calibri" w:hint="eastAsia"/>
          <w:bCs/>
          <w:szCs w:val="22"/>
          <w:lang w:eastAsia="zh-CN"/>
        </w:rPr>
        <w:t>通过搜索数据库</w:t>
      </w:r>
      <w:r>
        <w:rPr>
          <w:rFonts w:ascii="Calibri" w:hAnsi="Calibri" w:cs="Calibri" w:hint="eastAsia"/>
          <w:bCs/>
          <w:szCs w:val="22"/>
          <w:lang w:eastAsia="zh-CN"/>
        </w:rPr>
        <w:t>寻找合适的机会，并在之后与用人机构制定</w:t>
      </w:r>
      <w:r w:rsidR="00E20166">
        <w:rPr>
          <w:rFonts w:ascii="Calibri" w:hAnsi="Calibri" w:cs="Calibri" w:hint="eastAsia"/>
          <w:bCs/>
          <w:szCs w:val="22"/>
          <w:lang w:eastAsia="zh-CN"/>
        </w:rPr>
        <w:t>相应的</w:t>
      </w:r>
      <w:r>
        <w:rPr>
          <w:rFonts w:ascii="Calibri" w:hAnsi="Calibri" w:cs="Calibri" w:hint="eastAsia"/>
          <w:bCs/>
          <w:szCs w:val="22"/>
          <w:lang w:eastAsia="zh-CN"/>
        </w:rPr>
        <w:t>安排。</w:t>
      </w:r>
    </w:p>
    <w:p w:rsidR="001C045C" w:rsidRDefault="00E20166" w:rsidP="001F5767">
      <w:pPr>
        <w:tabs>
          <w:tab w:val="left" w:pos="709"/>
        </w:tabs>
        <w:spacing w:after="120"/>
        <w:rPr>
          <w:rFonts w:asciiTheme="minorHAnsi" w:hAnsiTheme="minorHAnsi" w:cstheme="minorHAnsi"/>
          <w:lang w:eastAsia="zh-CN"/>
        </w:rPr>
      </w:pPr>
      <w:r>
        <w:rPr>
          <w:rFonts w:asciiTheme="minorHAnsi" w:hAnsiTheme="minorHAnsi" w:cstheme="minorHAnsi" w:hint="eastAsia"/>
          <w:lang w:eastAsia="zh-CN"/>
        </w:rPr>
        <w:t>实习与辅导网络分两个阶段交付：</w:t>
      </w:r>
    </w:p>
    <w:p w:rsidR="00CF02D0" w:rsidRDefault="00CF02D0" w:rsidP="001C045C">
      <w:pPr>
        <w:pStyle w:val="a8"/>
        <w:numPr>
          <w:ilvl w:val="0"/>
          <w:numId w:val="22"/>
        </w:numPr>
        <w:tabs>
          <w:tab w:val="left" w:pos="709"/>
        </w:tabs>
        <w:spacing w:after="120"/>
        <w:rPr>
          <w:rFonts w:asciiTheme="minorHAnsi" w:hAnsiTheme="minorHAnsi" w:cstheme="minorHAnsi"/>
          <w:lang w:eastAsia="zh-CN"/>
        </w:rPr>
      </w:pPr>
      <w:r>
        <w:rPr>
          <w:rFonts w:asciiTheme="minorHAnsi" w:hAnsiTheme="minorHAnsi" w:cstheme="minorHAnsi" w:hint="eastAsia"/>
          <w:lang w:eastAsia="zh-CN"/>
        </w:rPr>
        <w:t>一套临时解决方案，企业通过填写附件中的表格进行注册，秘书处使用</w:t>
      </w:r>
      <w:r w:rsidR="001556FB">
        <w:rPr>
          <w:rFonts w:asciiTheme="minorHAnsi" w:hAnsiTheme="minorHAnsi" w:cstheme="minorHAnsi" w:hint="eastAsia"/>
          <w:lang w:eastAsia="zh-CN"/>
        </w:rPr>
        <w:t>该表格制作并更新</w:t>
      </w:r>
      <w:r w:rsidR="00E20166">
        <w:rPr>
          <w:rFonts w:asciiTheme="minorHAnsi" w:hAnsiTheme="minorHAnsi" w:cstheme="minorHAnsi" w:hint="eastAsia"/>
          <w:lang w:eastAsia="zh-CN"/>
        </w:rPr>
        <w:t>招聘职位</w:t>
      </w:r>
      <w:r w:rsidR="001556FB">
        <w:rPr>
          <w:rFonts w:asciiTheme="minorHAnsi" w:hAnsiTheme="minorHAnsi" w:cstheme="minorHAnsi" w:hint="eastAsia"/>
          <w:lang w:eastAsia="zh-CN"/>
        </w:rPr>
        <w:t>列表，定期发送给相关机构（澳大利亚学生和获得</w:t>
      </w:r>
      <w:r w:rsidR="001556FB">
        <w:rPr>
          <w:rFonts w:asciiTheme="minorHAnsi" w:hAnsiTheme="minorHAnsi" w:cstheme="minorHAnsi" w:hint="eastAsia"/>
          <w:lang w:eastAsia="zh-CN"/>
        </w:rPr>
        <w:t>NCP</w:t>
      </w:r>
      <w:r w:rsidR="001556FB">
        <w:rPr>
          <w:rFonts w:asciiTheme="minorHAnsi" w:hAnsiTheme="minorHAnsi" w:cstheme="minorHAnsi" w:hint="eastAsia"/>
          <w:lang w:eastAsia="zh-CN"/>
        </w:rPr>
        <w:t>奖的学生）；以及</w:t>
      </w:r>
    </w:p>
    <w:p w:rsidR="001556FB" w:rsidRPr="001961D6" w:rsidRDefault="001556FB" w:rsidP="001961D6">
      <w:pPr>
        <w:pStyle w:val="a8"/>
        <w:numPr>
          <w:ilvl w:val="0"/>
          <w:numId w:val="22"/>
        </w:numPr>
        <w:tabs>
          <w:tab w:val="left" w:pos="709"/>
        </w:tabs>
        <w:spacing w:after="120"/>
        <w:rPr>
          <w:rFonts w:asciiTheme="minorHAnsi" w:hAnsiTheme="minorHAnsi" w:cstheme="minorHAnsi"/>
          <w:lang w:eastAsia="zh-CN"/>
        </w:rPr>
      </w:pPr>
      <w:r>
        <w:rPr>
          <w:rFonts w:asciiTheme="minorHAnsi" w:hAnsiTheme="minorHAnsi" w:cstheme="minorHAnsi" w:hint="eastAsia"/>
          <w:lang w:eastAsia="zh-CN"/>
        </w:rPr>
        <w:t>一个安全的在线门户网站</w:t>
      </w:r>
      <w:r>
        <w:rPr>
          <w:rFonts w:asciiTheme="minorHAnsi" w:hAnsiTheme="minorHAnsi" w:cstheme="minorHAnsi" w:hint="eastAsia"/>
          <w:lang w:eastAsia="zh-CN"/>
        </w:rPr>
        <w:t xml:space="preserve"> </w:t>
      </w:r>
      <w:r>
        <w:rPr>
          <w:rFonts w:asciiTheme="minorHAnsi" w:hAnsiTheme="minorHAnsi" w:cstheme="minorHAnsi" w:hint="eastAsia"/>
          <w:lang w:eastAsia="zh-CN"/>
        </w:rPr>
        <w:t>（</w:t>
      </w:r>
      <w:hyperlink r:id="rId10" w:history="1">
        <w:r w:rsidRPr="00FE3029">
          <w:rPr>
            <w:rStyle w:val="a6"/>
            <w:rFonts w:asciiTheme="minorHAnsi" w:hAnsiTheme="minorHAnsi" w:cstheme="minorHAnsi"/>
            <w:lang w:eastAsia="zh-CN"/>
          </w:rPr>
          <w:t>www.dfat.gov.au/new-colombo-plan</w:t>
        </w:r>
      </w:hyperlink>
      <w:r>
        <w:rPr>
          <w:rFonts w:asciiTheme="minorHAnsi" w:hAnsiTheme="minorHAnsi" w:cstheme="minorHAnsi" w:hint="eastAsia"/>
          <w:lang w:eastAsia="zh-CN"/>
        </w:rPr>
        <w:t xml:space="preserve"> </w:t>
      </w:r>
      <w:r w:rsidR="00E20166">
        <w:rPr>
          <w:rFonts w:asciiTheme="minorHAnsi" w:hAnsiTheme="minorHAnsi" w:cstheme="minorHAnsi" w:hint="eastAsia"/>
          <w:lang w:eastAsia="zh-CN"/>
        </w:rPr>
        <w:t>），实现注册过程自动化，并借助网站公开感谢参与机构的支持</w:t>
      </w:r>
      <w:r>
        <w:rPr>
          <w:rFonts w:asciiTheme="minorHAnsi" w:hAnsiTheme="minorHAnsi" w:cstheme="minorHAnsi" w:hint="eastAsia"/>
          <w:lang w:eastAsia="zh-CN"/>
        </w:rPr>
        <w:t>。在线门户网站预期于</w:t>
      </w:r>
      <w:r>
        <w:rPr>
          <w:rFonts w:asciiTheme="minorHAnsi" w:hAnsiTheme="minorHAnsi" w:cstheme="minorHAnsi" w:hint="eastAsia"/>
          <w:lang w:eastAsia="zh-CN"/>
        </w:rPr>
        <w:t>2015</w:t>
      </w:r>
      <w:r w:rsidR="00E20166">
        <w:rPr>
          <w:rFonts w:asciiTheme="minorHAnsi" w:hAnsiTheme="minorHAnsi" w:cstheme="minorHAnsi" w:hint="eastAsia"/>
          <w:lang w:eastAsia="zh-CN"/>
        </w:rPr>
        <w:t>年中期正式上线</w:t>
      </w:r>
      <w:r>
        <w:rPr>
          <w:rFonts w:asciiTheme="minorHAnsi" w:hAnsiTheme="minorHAnsi" w:cstheme="minorHAnsi" w:hint="eastAsia"/>
          <w:lang w:eastAsia="zh-CN"/>
        </w:rPr>
        <w:t>。</w:t>
      </w:r>
    </w:p>
    <w:p w:rsidR="001556FB" w:rsidRDefault="00E20166" w:rsidP="001F5767">
      <w:pPr>
        <w:tabs>
          <w:tab w:val="left" w:pos="709"/>
        </w:tabs>
        <w:spacing w:after="120"/>
        <w:rPr>
          <w:rFonts w:asciiTheme="minorHAnsi" w:hAnsiTheme="minorHAnsi" w:cstheme="minorHAnsi"/>
          <w:lang w:eastAsia="zh-CN"/>
        </w:rPr>
      </w:pPr>
      <w:r>
        <w:rPr>
          <w:rFonts w:asciiTheme="minorHAnsi" w:hAnsiTheme="minorHAnsi" w:cstheme="minorHAnsi" w:hint="eastAsia"/>
          <w:lang w:eastAsia="zh-CN"/>
        </w:rPr>
        <w:t>该网络由澳大利亚政府资助建立</w:t>
      </w:r>
      <w:r w:rsidR="001556FB">
        <w:rPr>
          <w:rFonts w:asciiTheme="minorHAnsi" w:hAnsiTheme="minorHAnsi" w:cstheme="minorHAnsi" w:hint="eastAsia"/>
          <w:lang w:eastAsia="zh-CN"/>
        </w:rPr>
        <w:t>，旨在扩大学生、大学以及用人机构的联系，促进实习与</w:t>
      </w:r>
      <w:r w:rsidR="00623A6A">
        <w:rPr>
          <w:rFonts w:asciiTheme="minorHAnsi" w:hAnsiTheme="minorHAnsi" w:cstheme="minorHAnsi" w:hint="eastAsia"/>
          <w:lang w:eastAsia="zh-CN"/>
        </w:rPr>
        <w:t>辅导</w:t>
      </w:r>
      <w:r>
        <w:rPr>
          <w:rFonts w:asciiTheme="minorHAnsi" w:hAnsiTheme="minorHAnsi" w:cstheme="minorHAnsi" w:hint="eastAsia"/>
          <w:lang w:eastAsia="zh-CN"/>
        </w:rPr>
        <w:t>项目</w:t>
      </w:r>
      <w:r w:rsidR="001556FB">
        <w:rPr>
          <w:rFonts w:asciiTheme="minorHAnsi" w:hAnsiTheme="minorHAnsi" w:cstheme="minorHAnsi" w:hint="eastAsia"/>
          <w:lang w:eastAsia="zh-CN"/>
        </w:rPr>
        <w:t>的落实。</w:t>
      </w:r>
      <w:r w:rsidR="003F4441">
        <w:rPr>
          <w:rFonts w:asciiTheme="minorHAnsi" w:hAnsiTheme="minorHAnsi" w:cstheme="minorHAnsi" w:hint="eastAsia"/>
          <w:lang w:eastAsia="zh-CN"/>
        </w:rPr>
        <w:t>此外，</w:t>
      </w:r>
      <w:r>
        <w:rPr>
          <w:rFonts w:asciiTheme="minorHAnsi" w:hAnsiTheme="minorHAnsi" w:cstheme="minorHAnsi" w:hint="eastAsia"/>
          <w:lang w:eastAsia="zh-CN"/>
        </w:rPr>
        <w:t>各</w:t>
      </w:r>
      <w:r w:rsidR="000A7ED5">
        <w:rPr>
          <w:rFonts w:asciiTheme="minorHAnsi" w:hAnsiTheme="minorHAnsi" w:cstheme="minorHAnsi" w:hint="eastAsia"/>
          <w:lang w:eastAsia="zh-CN"/>
        </w:rPr>
        <w:t>大学和学生可以自行</w:t>
      </w:r>
      <w:r w:rsidR="001556FB">
        <w:rPr>
          <w:rFonts w:asciiTheme="minorHAnsi" w:hAnsiTheme="minorHAnsi" w:cstheme="minorHAnsi" w:hint="eastAsia"/>
          <w:lang w:eastAsia="zh-CN"/>
        </w:rPr>
        <w:t>安排针对</w:t>
      </w:r>
      <w:r w:rsidR="001556FB">
        <w:rPr>
          <w:rFonts w:asciiTheme="minorHAnsi" w:hAnsiTheme="minorHAnsi" w:cstheme="minorHAnsi" w:hint="eastAsia"/>
          <w:lang w:eastAsia="zh-CN"/>
        </w:rPr>
        <w:t>NCP</w:t>
      </w:r>
      <w:r w:rsidR="001556FB">
        <w:rPr>
          <w:rFonts w:asciiTheme="minorHAnsi" w:hAnsiTheme="minorHAnsi" w:cstheme="minorHAnsi" w:hint="eastAsia"/>
          <w:lang w:eastAsia="zh-CN"/>
        </w:rPr>
        <w:t>学生的实习和</w:t>
      </w:r>
      <w:r w:rsidR="00623A6A">
        <w:rPr>
          <w:rFonts w:asciiTheme="minorHAnsi" w:hAnsiTheme="minorHAnsi" w:cstheme="minorHAnsi" w:hint="eastAsia"/>
          <w:lang w:eastAsia="zh-CN"/>
        </w:rPr>
        <w:t>辅导</w:t>
      </w:r>
      <w:r w:rsidR="000A7ED5">
        <w:rPr>
          <w:rFonts w:asciiTheme="minorHAnsi" w:hAnsiTheme="minorHAnsi" w:cstheme="minorHAnsi" w:hint="eastAsia"/>
          <w:lang w:eastAsia="zh-CN"/>
        </w:rPr>
        <w:t>安置</w:t>
      </w:r>
      <w:r w:rsidR="001556FB">
        <w:rPr>
          <w:rFonts w:asciiTheme="minorHAnsi" w:hAnsiTheme="minorHAnsi" w:cstheme="minorHAnsi" w:hint="eastAsia"/>
          <w:lang w:eastAsia="zh-CN"/>
        </w:rPr>
        <w:t>机会</w:t>
      </w:r>
      <w:r w:rsidR="003F4441">
        <w:rPr>
          <w:rFonts w:asciiTheme="minorHAnsi" w:hAnsiTheme="minorHAnsi" w:cstheme="minorHAnsi" w:hint="eastAsia"/>
          <w:lang w:eastAsia="zh-CN"/>
        </w:rPr>
        <w:t>。各大学和学生应</w:t>
      </w:r>
      <w:r w:rsidR="000A7ED5">
        <w:rPr>
          <w:rFonts w:asciiTheme="minorHAnsi" w:hAnsiTheme="minorHAnsi" w:cstheme="minorHAnsi" w:hint="eastAsia"/>
          <w:lang w:eastAsia="zh-CN"/>
        </w:rPr>
        <w:t>积极使用各种途径寻找</w:t>
      </w:r>
      <w:r w:rsidR="003F4441">
        <w:rPr>
          <w:rFonts w:asciiTheme="minorHAnsi" w:hAnsiTheme="minorHAnsi" w:cstheme="minorHAnsi" w:hint="eastAsia"/>
          <w:lang w:eastAsia="zh-CN"/>
        </w:rPr>
        <w:t>和获得实习或</w:t>
      </w:r>
      <w:r w:rsidR="00623A6A">
        <w:rPr>
          <w:rFonts w:asciiTheme="minorHAnsi" w:hAnsiTheme="minorHAnsi" w:cstheme="minorHAnsi" w:hint="eastAsia"/>
          <w:lang w:eastAsia="zh-CN"/>
        </w:rPr>
        <w:t>辅导</w:t>
      </w:r>
      <w:r w:rsidR="000A7ED5">
        <w:rPr>
          <w:rFonts w:asciiTheme="minorHAnsi" w:hAnsiTheme="minorHAnsi" w:cstheme="minorHAnsi" w:hint="eastAsia"/>
          <w:lang w:eastAsia="zh-CN"/>
        </w:rPr>
        <w:t>项目</w:t>
      </w:r>
      <w:r w:rsidR="003F4441">
        <w:rPr>
          <w:rFonts w:asciiTheme="minorHAnsi" w:hAnsiTheme="minorHAnsi" w:cstheme="minorHAnsi" w:hint="eastAsia"/>
          <w:lang w:eastAsia="zh-CN"/>
        </w:rPr>
        <w:t>的机会。</w:t>
      </w:r>
    </w:p>
    <w:p w:rsidR="003F4441" w:rsidRPr="00CF3272" w:rsidRDefault="003F4441" w:rsidP="001F5767">
      <w:pPr>
        <w:tabs>
          <w:tab w:val="left" w:pos="709"/>
        </w:tabs>
        <w:spacing w:after="120"/>
        <w:rPr>
          <w:rFonts w:asciiTheme="minorHAnsi" w:hAnsiTheme="minorHAnsi" w:cstheme="minorHAnsi" w:hint="eastAsia"/>
          <w:lang w:eastAsia="zh-CN"/>
        </w:rPr>
      </w:pPr>
      <w:r>
        <w:rPr>
          <w:rFonts w:asciiTheme="minorHAnsi" w:hAnsiTheme="minorHAnsi" w:cstheme="minorHAnsi" w:hint="eastAsia"/>
          <w:lang w:eastAsia="zh-CN"/>
        </w:rPr>
        <w:t>新科伦坡计划秘书处不负责安排或资助单个实习</w:t>
      </w:r>
      <w:r>
        <w:rPr>
          <w:rFonts w:asciiTheme="minorHAnsi" w:hAnsiTheme="minorHAnsi" w:cstheme="minorHAnsi" w:hint="eastAsia"/>
          <w:lang w:eastAsia="zh-CN"/>
        </w:rPr>
        <w:t>-</w:t>
      </w:r>
      <w:r w:rsidR="00623A6A">
        <w:rPr>
          <w:rFonts w:asciiTheme="minorHAnsi" w:hAnsiTheme="minorHAnsi" w:cstheme="minorHAnsi" w:hint="eastAsia"/>
          <w:lang w:eastAsia="zh-CN"/>
        </w:rPr>
        <w:t>辅导</w:t>
      </w:r>
      <w:r w:rsidR="000A7ED5">
        <w:rPr>
          <w:rFonts w:asciiTheme="minorHAnsi" w:hAnsiTheme="minorHAnsi" w:cstheme="minorHAnsi" w:hint="eastAsia"/>
          <w:lang w:eastAsia="zh-CN"/>
        </w:rPr>
        <w:t>安置</w:t>
      </w:r>
      <w:r>
        <w:rPr>
          <w:rFonts w:asciiTheme="minorHAnsi" w:hAnsiTheme="minorHAnsi" w:cstheme="minorHAnsi" w:hint="eastAsia"/>
          <w:lang w:eastAsia="zh-CN"/>
        </w:rPr>
        <w:t>，包括</w:t>
      </w:r>
      <w:r w:rsidR="000A7ED5">
        <w:rPr>
          <w:rFonts w:asciiTheme="minorHAnsi" w:hAnsiTheme="minorHAnsi" w:cstheme="minorHAnsi" w:hint="eastAsia"/>
          <w:lang w:eastAsia="zh-CN"/>
        </w:rPr>
        <w:t>学生在</w:t>
      </w:r>
      <w:r>
        <w:rPr>
          <w:rFonts w:asciiTheme="minorHAnsi" w:hAnsiTheme="minorHAnsi" w:cstheme="minorHAnsi" w:hint="eastAsia"/>
          <w:lang w:eastAsia="zh-CN"/>
        </w:rPr>
        <w:t>东道国的住宿，也不就如何开展工作</w:t>
      </w:r>
      <w:r w:rsidR="000A7ED5">
        <w:rPr>
          <w:rFonts w:asciiTheme="minorHAnsi" w:hAnsiTheme="minorHAnsi" w:cstheme="minorHAnsi" w:hint="eastAsia"/>
          <w:lang w:eastAsia="zh-CN"/>
        </w:rPr>
        <w:t>安置事宜对澳大利亚或外国大学，用人机构或新科伦坡项目学生提供</w:t>
      </w:r>
      <w:r>
        <w:rPr>
          <w:rFonts w:asciiTheme="minorHAnsi" w:hAnsiTheme="minorHAnsi" w:cstheme="minorHAnsi" w:hint="eastAsia"/>
          <w:lang w:eastAsia="zh-CN"/>
        </w:rPr>
        <w:t>任何</w:t>
      </w:r>
      <w:r w:rsidR="000A7ED5">
        <w:rPr>
          <w:rFonts w:asciiTheme="minorHAnsi" w:hAnsiTheme="minorHAnsi" w:cstheme="minorHAnsi" w:hint="eastAsia"/>
          <w:lang w:eastAsia="zh-CN"/>
        </w:rPr>
        <w:t>指导。该类事宜由原校、</w:t>
      </w:r>
      <w:r>
        <w:rPr>
          <w:rFonts w:asciiTheme="minorHAnsi" w:hAnsiTheme="minorHAnsi" w:cstheme="minorHAnsi" w:hint="eastAsia"/>
          <w:lang w:eastAsia="zh-CN"/>
        </w:rPr>
        <w:t>用人机构和学生自行决定。</w:t>
      </w:r>
    </w:p>
    <w:p w:rsidR="003F4441" w:rsidRPr="003F4441" w:rsidRDefault="003F4441" w:rsidP="001F5767">
      <w:pPr>
        <w:tabs>
          <w:tab w:val="left" w:pos="709"/>
        </w:tabs>
        <w:spacing w:after="120"/>
        <w:rPr>
          <w:rFonts w:ascii="Calibri" w:hAnsi="Calibri" w:cs="Calibri"/>
          <w:bCs/>
          <w:szCs w:val="22"/>
          <w:lang w:eastAsia="zh-CN"/>
        </w:rPr>
      </w:pPr>
      <w:r>
        <w:rPr>
          <w:rFonts w:ascii="Calibri" w:hAnsi="Calibri" w:cs="Calibri" w:hint="eastAsia"/>
          <w:bCs/>
          <w:szCs w:val="22"/>
          <w:lang w:eastAsia="zh-CN"/>
        </w:rPr>
        <w:t>关于新科伦坡项目实习与</w:t>
      </w:r>
      <w:r w:rsidR="00623A6A">
        <w:rPr>
          <w:rFonts w:ascii="Calibri" w:hAnsi="Calibri" w:cs="Calibri" w:hint="eastAsia"/>
          <w:bCs/>
          <w:szCs w:val="22"/>
          <w:lang w:eastAsia="zh-CN"/>
        </w:rPr>
        <w:t>辅导</w:t>
      </w:r>
      <w:r>
        <w:rPr>
          <w:rFonts w:ascii="Calibri" w:hAnsi="Calibri" w:cs="Calibri" w:hint="eastAsia"/>
          <w:bCs/>
          <w:szCs w:val="22"/>
          <w:lang w:eastAsia="zh-CN"/>
        </w:rPr>
        <w:t>网络的任何问题，请发送邮件至：</w:t>
      </w:r>
      <w:hyperlink r:id="rId11" w:history="1">
        <w:r w:rsidR="000A7ED5" w:rsidRPr="00DB67E3">
          <w:rPr>
            <w:rStyle w:val="a6"/>
            <w:rFonts w:ascii="Calibri" w:hAnsi="Calibri" w:cs="Calibri"/>
            <w:bCs/>
            <w:szCs w:val="22"/>
            <w:lang w:eastAsia="zh-CN"/>
          </w:rPr>
          <w:t>ncp.business@dfat.gov.au</w:t>
        </w:r>
      </w:hyperlink>
      <w:r w:rsidR="000A7ED5">
        <w:rPr>
          <w:rFonts w:ascii="Calibri" w:hAnsi="Calibri" w:cs="Calibri" w:hint="eastAsia"/>
          <w:bCs/>
          <w:szCs w:val="22"/>
          <w:lang w:eastAsia="zh-CN"/>
        </w:rPr>
        <w:t xml:space="preserve"> </w:t>
      </w:r>
    </w:p>
    <w:sectPr w:rsidR="003F4441" w:rsidRPr="003F4441" w:rsidSect="00875F27">
      <w:footerReference w:type="default" r:id="rId12"/>
      <w:pgSz w:w="11906" w:h="16838"/>
      <w:pgMar w:top="1440" w:right="1080" w:bottom="851" w:left="1080" w:header="708" w:footer="2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C49" w:rsidRDefault="00297C49" w:rsidP="002036BD">
      <w:r>
        <w:separator/>
      </w:r>
    </w:p>
  </w:endnote>
  <w:endnote w:type="continuationSeparator" w:id="0">
    <w:p w:rsidR="00297C49" w:rsidRDefault="00297C49" w:rsidP="002036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BD" w:rsidRPr="00AD5585" w:rsidRDefault="002036BD" w:rsidP="00875F27">
    <w:pPr>
      <w:pStyle w:val="a5"/>
      <w:jc w:val="center"/>
      <w:rPr>
        <w:rFonts w:cs="Arial"/>
        <w:color w:val="333333"/>
        <w:sz w:val="19"/>
        <w:szCs w:val="19"/>
      </w:rPr>
    </w:pPr>
    <w:r w:rsidRPr="00AD5585">
      <w:rPr>
        <w:rFonts w:cs="Arial"/>
        <w:color w:val="333333"/>
        <w:sz w:val="19"/>
        <w:szCs w:val="19"/>
      </w:rPr>
      <w:t>The New Colombo Plan Secretariat | Department of Foreign Affairs and Trade</w:t>
    </w:r>
    <w:r w:rsidRPr="00AD5585">
      <w:rPr>
        <w:rFonts w:cs="Arial"/>
        <w:color w:val="333333"/>
        <w:sz w:val="19"/>
        <w:szCs w:val="19"/>
      </w:rPr>
      <w:br/>
      <w:t xml:space="preserve"> E| </w:t>
    </w:r>
    <w:hyperlink r:id="rId1" w:history="1">
      <w:r w:rsidR="00060387" w:rsidRPr="00DB51CF">
        <w:rPr>
          <w:rStyle w:val="a6"/>
          <w:rFonts w:cs="Arial"/>
          <w:sz w:val="19"/>
          <w:szCs w:val="19"/>
        </w:rPr>
        <w:t>ncp.business@dfat.gov.au</w:t>
      </w:r>
    </w:hyperlink>
    <w:r w:rsidRPr="00AD5585">
      <w:rPr>
        <w:rFonts w:cs="Arial"/>
        <w:color w:val="333333"/>
        <w:sz w:val="19"/>
        <w:szCs w:val="19"/>
      </w:rPr>
      <w:t xml:space="preserve"> W | </w:t>
    </w:r>
    <w:hyperlink r:id="rId2" w:history="1">
      <w:r w:rsidRPr="00E10A7B">
        <w:rPr>
          <w:rStyle w:val="a6"/>
          <w:rFonts w:cs="Arial"/>
          <w:sz w:val="19"/>
          <w:szCs w:val="19"/>
        </w:rPr>
        <w:t>www.dfat.gov.au/new-colombo-plan</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C49" w:rsidRDefault="00297C49" w:rsidP="002036BD">
      <w:r>
        <w:separator/>
      </w:r>
    </w:p>
  </w:footnote>
  <w:footnote w:type="continuationSeparator" w:id="0">
    <w:p w:rsidR="00297C49" w:rsidRDefault="00297C49" w:rsidP="00203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1E26"/>
    <w:multiLevelType w:val="multilevel"/>
    <w:tmpl w:val="9D82F574"/>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
    <w:nsid w:val="0901153B"/>
    <w:multiLevelType w:val="multilevel"/>
    <w:tmpl w:val="41D0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C178F"/>
    <w:multiLevelType w:val="hybridMultilevel"/>
    <w:tmpl w:val="1A686E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7B4F67"/>
    <w:multiLevelType w:val="hybridMultilevel"/>
    <w:tmpl w:val="F32215CE"/>
    <w:lvl w:ilvl="0" w:tplc="F0C0BD48">
      <w:start w:val="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C5549C7"/>
    <w:multiLevelType w:val="hybridMultilevel"/>
    <w:tmpl w:val="62CEEF00"/>
    <w:lvl w:ilvl="0" w:tplc="9E140384">
      <w:start w:val="20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5E70F2"/>
    <w:multiLevelType w:val="hybridMultilevel"/>
    <w:tmpl w:val="ABE4BFC8"/>
    <w:lvl w:ilvl="0" w:tplc="F6BAEED0">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F4E43F3"/>
    <w:multiLevelType w:val="hybridMultilevel"/>
    <w:tmpl w:val="47F290EE"/>
    <w:lvl w:ilvl="0" w:tplc="EC4A5DC2">
      <w:start w:val="201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F13EEF"/>
    <w:multiLevelType w:val="hybridMultilevel"/>
    <w:tmpl w:val="28349B5C"/>
    <w:lvl w:ilvl="0" w:tplc="0C090005">
      <w:start w:val="1"/>
      <w:numFmt w:val="bullet"/>
      <w:lvlText w:val=""/>
      <w:lvlJc w:val="left"/>
      <w:pPr>
        <w:ind w:left="357" w:hanging="360"/>
      </w:pPr>
      <w:rPr>
        <w:rFonts w:ascii="Wingdings" w:hAnsi="Wingdings" w:hint="default"/>
      </w:rPr>
    </w:lvl>
    <w:lvl w:ilvl="1" w:tplc="0C090003">
      <w:start w:val="1"/>
      <w:numFmt w:val="bullet"/>
      <w:lvlText w:val="o"/>
      <w:lvlJc w:val="left"/>
      <w:pPr>
        <w:ind w:left="1077" w:hanging="360"/>
      </w:pPr>
      <w:rPr>
        <w:rFonts w:ascii="Courier New" w:hAnsi="Courier New" w:cs="Courier New" w:hint="default"/>
      </w:rPr>
    </w:lvl>
    <w:lvl w:ilvl="2" w:tplc="0C090005">
      <w:start w:val="1"/>
      <w:numFmt w:val="bullet"/>
      <w:lvlText w:val=""/>
      <w:lvlJc w:val="left"/>
      <w:pPr>
        <w:ind w:left="1797" w:hanging="360"/>
      </w:pPr>
      <w:rPr>
        <w:rFonts w:ascii="Wingdings" w:hAnsi="Wingdings" w:hint="default"/>
      </w:rPr>
    </w:lvl>
    <w:lvl w:ilvl="3" w:tplc="0C090001">
      <w:start w:val="1"/>
      <w:numFmt w:val="bullet"/>
      <w:lvlText w:val=""/>
      <w:lvlJc w:val="left"/>
      <w:pPr>
        <w:ind w:left="2517" w:hanging="360"/>
      </w:pPr>
      <w:rPr>
        <w:rFonts w:ascii="Symbol" w:hAnsi="Symbol" w:hint="default"/>
      </w:rPr>
    </w:lvl>
    <w:lvl w:ilvl="4" w:tplc="0C090003">
      <w:start w:val="1"/>
      <w:numFmt w:val="bullet"/>
      <w:lvlText w:val="o"/>
      <w:lvlJc w:val="left"/>
      <w:pPr>
        <w:ind w:left="3237" w:hanging="360"/>
      </w:pPr>
      <w:rPr>
        <w:rFonts w:ascii="Courier New" w:hAnsi="Courier New" w:cs="Courier New" w:hint="default"/>
      </w:rPr>
    </w:lvl>
    <w:lvl w:ilvl="5" w:tplc="0C090005">
      <w:start w:val="1"/>
      <w:numFmt w:val="bullet"/>
      <w:lvlText w:val=""/>
      <w:lvlJc w:val="left"/>
      <w:pPr>
        <w:ind w:left="3957" w:hanging="360"/>
      </w:pPr>
      <w:rPr>
        <w:rFonts w:ascii="Wingdings" w:hAnsi="Wingdings" w:hint="default"/>
      </w:rPr>
    </w:lvl>
    <w:lvl w:ilvl="6" w:tplc="0C090001">
      <w:start w:val="1"/>
      <w:numFmt w:val="bullet"/>
      <w:lvlText w:val=""/>
      <w:lvlJc w:val="left"/>
      <w:pPr>
        <w:ind w:left="4677" w:hanging="360"/>
      </w:pPr>
      <w:rPr>
        <w:rFonts w:ascii="Symbol" w:hAnsi="Symbol" w:hint="default"/>
      </w:rPr>
    </w:lvl>
    <w:lvl w:ilvl="7" w:tplc="0C090003">
      <w:start w:val="1"/>
      <w:numFmt w:val="bullet"/>
      <w:lvlText w:val="o"/>
      <w:lvlJc w:val="left"/>
      <w:pPr>
        <w:ind w:left="5397" w:hanging="360"/>
      </w:pPr>
      <w:rPr>
        <w:rFonts w:ascii="Courier New" w:hAnsi="Courier New" w:cs="Courier New" w:hint="default"/>
      </w:rPr>
    </w:lvl>
    <w:lvl w:ilvl="8" w:tplc="0C090005">
      <w:start w:val="1"/>
      <w:numFmt w:val="bullet"/>
      <w:lvlText w:val=""/>
      <w:lvlJc w:val="left"/>
      <w:pPr>
        <w:ind w:left="6117" w:hanging="360"/>
      </w:pPr>
      <w:rPr>
        <w:rFonts w:ascii="Wingdings" w:hAnsi="Wingdings" w:hint="default"/>
      </w:rPr>
    </w:lvl>
  </w:abstractNum>
  <w:abstractNum w:abstractNumId="8">
    <w:nsid w:val="1CF05849"/>
    <w:multiLevelType w:val="hybridMultilevel"/>
    <w:tmpl w:val="D0446DB6"/>
    <w:lvl w:ilvl="0" w:tplc="9EF0EF60">
      <w:numFmt w:val="bullet"/>
      <w:lvlText w:val="-"/>
      <w:lvlJc w:val="left"/>
      <w:pPr>
        <w:ind w:left="717" w:hanging="360"/>
      </w:pPr>
      <w:rPr>
        <w:rFonts w:ascii="Times New Roman" w:eastAsiaTheme="minorHAnsi" w:hAnsi="Times New Roman" w:cs="Times New Roman"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abstractNum w:abstractNumId="9">
    <w:nsid w:val="1EA37D93"/>
    <w:multiLevelType w:val="hybridMultilevel"/>
    <w:tmpl w:val="D34ED2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E5464F"/>
    <w:multiLevelType w:val="multilevel"/>
    <w:tmpl w:val="FB904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AF01FA"/>
    <w:multiLevelType w:val="hybridMultilevel"/>
    <w:tmpl w:val="1D827304"/>
    <w:lvl w:ilvl="0" w:tplc="E454EDCC">
      <w:start w:val="1"/>
      <w:numFmt w:val="bullet"/>
      <w:lvlText w:val="-"/>
      <w:lvlJc w:val="left"/>
      <w:pPr>
        <w:tabs>
          <w:tab w:val="num" w:pos="720"/>
        </w:tabs>
        <w:ind w:left="720" w:hanging="360"/>
      </w:pPr>
      <w:rPr>
        <w:rFonts w:ascii="Times New Roman" w:hAnsi="Times New Roman" w:hint="default"/>
      </w:rPr>
    </w:lvl>
    <w:lvl w:ilvl="1" w:tplc="3EAA8E50" w:tentative="1">
      <w:start w:val="1"/>
      <w:numFmt w:val="bullet"/>
      <w:lvlText w:val="-"/>
      <w:lvlJc w:val="left"/>
      <w:pPr>
        <w:tabs>
          <w:tab w:val="num" w:pos="1440"/>
        </w:tabs>
        <w:ind w:left="1440" w:hanging="360"/>
      </w:pPr>
      <w:rPr>
        <w:rFonts w:ascii="Times New Roman" w:hAnsi="Times New Roman" w:hint="default"/>
      </w:rPr>
    </w:lvl>
    <w:lvl w:ilvl="2" w:tplc="3D904214" w:tentative="1">
      <w:start w:val="1"/>
      <w:numFmt w:val="bullet"/>
      <w:lvlText w:val="-"/>
      <w:lvlJc w:val="left"/>
      <w:pPr>
        <w:tabs>
          <w:tab w:val="num" w:pos="2160"/>
        </w:tabs>
        <w:ind w:left="2160" w:hanging="360"/>
      </w:pPr>
      <w:rPr>
        <w:rFonts w:ascii="Times New Roman" w:hAnsi="Times New Roman" w:hint="default"/>
      </w:rPr>
    </w:lvl>
    <w:lvl w:ilvl="3" w:tplc="5E78A4E6" w:tentative="1">
      <w:start w:val="1"/>
      <w:numFmt w:val="bullet"/>
      <w:lvlText w:val="-"/>
      <w:lvlJc w:val="left"/>
      <w:pPr>
        <w:tabs>
          <w:tab w:val="num" w:pos="2880"/>
        </w:tabs>
        <w:ind w:left="2880" w:hanging="360"/>
      </w:pPr>
      <w:rPr>
        <w:rFonts w:ascii="Times New Roman" w:hAnsi="Times New Roman" w:hint="default"/>
      </w:rPr>
    </w:lvl>
    <w:lvl w:ilvl="4" w:tplc="8C7A9F00" w:tentative="1">
      <w:start w:val="1"/>
      <w:numFmt w:val="bullet"/>
      <w:lvlText w:val="-"/>
      <w:lvlJc w:val="left"/>
      <w:pPr>
        <w:tabs>
          <w:tab w:val="num" w:pos="3600"/>
        </w:tabs>
        <w:ind w:left="3600" w:hanging="360"/>
      </w:pPr>
      <w:rPr>
        <w:rFonts w:ascii="Times New Roman" w:hAnsi="Times New Roman" w:hint="default"/>
      </w:rPr>
    </w:lvl>
    <w:lvl w:ilvl="5" w:tplc="4C90AF2C" w:tentative="1">
      <w:start w:val="1"/>
      <w:numFmt w:val="bullet"/>
      <w:lvlText w:val="-"/>
      <w:lvlJc w:val="left"/>
      <w:pPr>
        <w:tabs>
          <w:tab w:val="num" w:pos="4320"/>
        </w:tabs>
        <w:ind w:left="4320" w:hanging="360"/>
      </w:pPr>
      <w:rPr>
        <w:rFonts w:ascii="Times New Roman" w:hAnsi="Times New Roman" w:hint="default"/>
      </w:rPr>
    </w:lvl>
    <w:lvl w:ilvl="6" w:tplc="9DEE26EA" w:tentative="1">
      <w:start w:val="1"/>
      <w:numFmt w:val="bullet"/>
      <w:lvlText w:val="-"/>
      <w:lvlJc w:val="left"/>
      <w:pPr>
        <w:tabs>
          <w:tab w:val="num" w:pos="5040"/>
        </w:tabs>
        <w:ind w:left="5040" w:hanging="360"/>
      </w:pPr>
      <w:rPr>
        <w:rFonts w:ascii="Times New Roman" w:hAnsi="Times New Roman" w:hint="default"/>
      </w:rPr>
    </w:lvl>
    <w:lvl w:ilvl="7" w:tplc="3FC60AFC" w:tentative="1">
      <w:start w:val="1"/>
      <w:numFmt w:val="bullet"/>
      <w:lvlText w:val="-"/>
      <w:lvlJc w:val="left"/>
      <w:pPr>
        <w:tabs>
          <w:tab w:val="num" w:pos="5760"/>
        </w:tabs>
        <w:ind w:left="5760" w:hanging="360"/>
      </w:pPr>
      <w:rPr>
        <w:rFonts w:ascii="Times New Roman" w:hAnsi="Times New Roman" w:hint="default"/>
      </w:rPr>
    </w:lvl>
    <w:lvl w:ilvl="8" w:tplc="C24A34C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0462C3F"/>
    <w:multiLevelType w:val="multilevel"/>
    <w:tmpl w:val="6048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0F35C0"/>
    <w:multiLevelType w:val="hybridMultilevel"/>
    <w:tmpl w:val="ACF6F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A0E48FA"/>
    <w:multiLevelType w:val="multilevel"/>
    <w:tmpl w:val="A83A6C92"/>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5">
    <w:nsid w:val="4D8E7D17"/>
    <w:multiLevelType w:val="hybridMultilevel"/>
    <w:tmpl w:val="CA0E2B4C"/>
    <w:lvl w:ilvl="0" w:tplc="C0DE76B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F506A61"/>
    <w:multiLevelType w:val="hybridMultilevel"/>
    <w:tmpl w:val="BD6C9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825E30"/>
    <w:multiLevelType w:val="hybridMultilevel"/>
    <w:tmpl w:val="4AEA5D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B987818"/>
    <w:multiLevelType w:val="hybridMultilevel"/>
    <w:tmpl w:val="45EE0D6E"/>
    <w:lvl w:ilvl="0" w:tplc="4BAA1B80">
      <w:start w:val="2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B8B461F"/>
    <w:multiLevelType w:val="hybridMultilevel"/>
    <w:tmpl w:val="95381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4"/>
  </w:num>
  <w:num w:numId="5">
    <w:abstractNumId w:val="18"/>
  </w:num>
  <w:num w:numId="6">
    <w:abstractNumId w:val="1"/>
  </w:num>
  <w:num w:numId="7">
    <w:abstractNumId w:val="14"/>
  </w:num>
  <w:num w:numId="8">
    <w:abstractNumId w:val="14"/>
  </w:num>
  <w:num w:numId="9">
    <w:abstractNumId w:val="16"/>
  </w:num>
  <w:num w:numId="10">
    <w:abstractNumId w:val="6"/>
  </w:num>
  <w:num w:numId="11">
    <w:abstractNumId w:val="11"/>
  </w:num>
  <w:num w:numId="12">
    <w:abstractNumId w:val="7"/>
  </w:num>
  <w:num w:numId="13">
    <w:abstractNumId w:val="8"/>
  </w:num>
  <w:num w:numId="14">
    <w:abstractNumId w:val="0"/>
  </w:num>
  <w:num w:numId="15">
    <w:abstractNumId w:val="15"/>
  </w:num>
  <w:num w:numId="16">
    <w:abstractNumId w:val="9"/>
  </w:num>
  <w:num w:numId="17">
    <w:abstractNumId w:val="5"/>
  </w:num>
  <w:num w:numId="18">
    <w:abstractNumId w:val="13"/>
  </w:num>
  <w:num w:numId="19">
    <w:abstractNumId w:val="8"/>
  </w:num>
  <w:num w:numId="20">
    <w:abstractNumId w:val="17"/>
  </w:num>
  <w:num w:numId="21">
    <w:abstractNumId w:val="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noPunctuationKerning/>
  <w:characterSpacingControl w:val="doNotCompress"/>
  <w:hdrShapeDefaults>
    <o:shapedefaults v:ext="edit" spidmax="12290"/>
  </w:hdrShapeDefaults>
  <w:footnotePr>
    <w:footnote w:id="-1"/>
    <w:footnote w:id="0"/>
  </w:footnotePr>
  <w:endnotePr>
    <w:endnote w:id="-1"/>
    <w:endnote w:id="0"/>
  </w:endnotePr>
  <w:compat>
    <w:applyBreakingRules/>
    <w:useFELayout/>
  </w:compat>
  <w:rsids>
    <w:rsidRoot w:val="00273041"/>
    <w:rsid w:val="00022B07"/>
    <w:rsid w:val="000230C8"/>
    <w:rsid w:val="00023549"/>
    <w:rsid w:val="00027BAB"/>
    <w:rsid w:val="000445D3"/>
    <w:rsid w:val="000554DA"/>
    <w:rsid w:val="000601E1"/>
    <w:rsid w:val="00060387"/>
    <w:rsid w:val="0006767D"/>
    <w:rsid w:val="00067F60"/>
    <w:rsid w:val="000A360C"/>
    <w:rsid w:val="000A3A83"/>
    <w:rsid w:val="000A7ED5"/>
    <w:rsid w:val="000B5E73"/>
    <w:rsid w:val="000B73D7"/>
    <w:rsid w:val="000D0165"/>
    <w:rsid w:val="000D73EF"/>
    <w:rsid w:val="000E7AD0"/>
    <w:rsid w:val="000F0096"/>
    <w:rsid w:val="001114B3"/>
    <w:rsid w:val="00135908"/>
    <w:rsid w:val="00143A3D"/>
    <w:rsid w:val="00150403"/>
    <w:rsid w:val="001556FB"/>
    <w:rsid w:val="001961D6"/>
    <w:rsid w:val="001A0F91"/>
    <w:rsid w:val="001B6477"/>
    <w:rsid w:val="001B7F3B"/>
    <w:rsid w:val="001C045C"/>
    <w:rsid w:val="001C76A2"/>
    <w:rsid w:val="001F5767"/>
    <w:rsid w:val="002036BD"/>
    <w:rsid w:val="002110CD"/>
    <w:rsid w:val="00211CB6"/>
    <w:rsid w:val="00216623"/>
    <w:rsid w:val="00223611"/>
    <w:rsid w:val="0024539A"/>
    <w:rsid w:val="00260428"/>
    <w:rsid w:val="00273041"/>
    <w:rsid w:val="00297C49"/>
    <w:rsid w:val="002C2FD3"/>
    <w:rsid w:val="002C43EC"/>
    <w:rsid w:val="002D1BDE"/>
    <w:rsid w:val="002E0A3A"/>
    <w:rsid w:val="002E7175"/>
    <w:rsid w:val="002F24A3"/>
    <w:rsid w:val="002F4B7B"/>
    <w:rsid w:val="00326384"/>
    <w:rsid w:val="0033686F"/>
    <w:rsid w:val="00344A74"/>
    <w:rsid w:val="00387E40"/>
    <w:rsid w:val="00393730"/>
    <w:rsid w:val="003D138D"/>
    <w:rsid w:val="003D18FE"/>
    <w:rsid w:val="003D57A0"/>
    <w:rsid w:val="003D5E9E"/>
    <w:rsid w:val="003E0A65"/>
    <w:rsid w:val="003E792E"/>
    <w:rsid w:val="003F4441"/>
    <w:rsid w:val="003F67A0"/>
    <w:rsid w:val="0040674F"/>
    <w:rsid w:val="004113C8"/>
    <w:rsid w:val="004213DA"/>
    <w:rsid w:val="004361DA"/>
    <w:rsid w:val="00453236"/>
    <w:rsid w:val="00462F83"/>
    <w:rsid w:val="00463EB6"/>
    <w:rsid w:val="004640F6"/>
    <w:rsid w:val="00467D1F"/>
    <w:rsid w:val="004777FF"/>
    <w:rsid w:val="004879AE"/>
    <w:rsid w:val="00490A66"/>
    <w:rsid w:val="00496A92"/>
    <w:rsid w:val="004A7E38"/>
    <w:rsid w:val="004B4BDE"/>
    <w:rsid w:val="004C14AD"/>
    <w:rsid w:val="004D4C33"/>
    <w:rsid w:val="004D4D21"/>
    <w:rsid w:val="004F121D"/>
    <w:rsid w:val="00501E23"/>
    <w:rsid w:val="005161EE"/>
    <w:rsid w:val="00524E85"/>
    <w:rsid w:val="00536998"/>
    <w:rsid w:val="00545DDA"/>
    <w:rsid w:val="005708CC"/>
    <w:rsid w:val="005762FB"/>
    <w:rsid w:val="005C3D38"/>
    <w:rsid w:val="005C3E93"/>
    <w:rsid w:val="005D00B0"/>
    <w:rsid w:val="005F60C4"/>
    <w:rsid w:val="005F6521"/>
    <w:rsid w:val="00607FF1"/>
    <w:rsid w:val="00613CCD"/>
    <w:rsid w:val="00614E2E"/>
    <w:rsid w:val="00623A6A"/>
    <w:rsid w:val="0062782D"/>
    <w:rsid w:val="00676DD5"/>
    <w:rsid w:val="00683533"/>
    <w:rsid w:val="006A5C90"/>
    <w:rsid w:val="006D35DC"/>
    <w:rsid w:val="006F6F17"/>
    <w:rsid w:val="0072431B"/>
    <w:rsid w:val="00725A67"/>
    <w:rsid w:val="00742BF5"/>
    <w:rsid w:val="007436DA"/>
    <w:rsid w:val="007608F5"/>
    <w:rsid w:val="007751DF"/>
    <w:rsid w:val="00795708"/>
    <w:rsid w:val="007A7C0C"/>
    <w:rsid w:val="007B03D3"/>
    <w:rsid w:val="007B24CF"/>
    <w:rsid w:val="007B7CCA"/>
    <w:rsid w:val="007B7FA9"/>
    <w:rsid w:val="007C34F6"/>
    <w:rsid w:val="007D0A00"/>
    <w:rsid w:val="007D0E28"/>
    <w:rsid w:val="007F3425"/>
    <w:rsid w:val="007F5ADA"/>
    <w:rsid w:val="007F74D5"/>
    <w:rsid w:val="007F7CD1"/>
    <w:rsid w:val="00800DB1"/>
    <w:rsid w:val="0081549B"/>
    <w:rsid w:val="00817600"/>
    <w:rsid w:val="00824BFB"/>
    <w:rsid w:val="00846313"/>
    <w:rsid w:val="00867168"/>
    <w:rsid w:val="008716E9"/>
    <w:rsid w:val="00872C3C"/>
    <w:rsid w:val="0087534B"/>
    <w:rsid w:val="00875F27"/>
    <w:rsid w:val="008A153B"/>
    <w:rsid w:val="008B67DD"/>
    <w:rsid w:val="008D3E06"/>
    <w:rsid w:val="008E57F8"/>
    <w:rsid w:val="008E7595"/>
    <w:rsid w:val="008F3D6B"/>
    <w:rsid w:val="00901859"/>
    <w:rsid w:val="00911D03"/>
    <w:rsid w:val="00912649"/>
    <w:rsid w:val="00913F38"/>
    <w:rsid w:val="00934549"/>
    <w:rsid w:val="00952ED4"/>
    <w:rsid w:val="00983E53"/>
    <w:rsid w:val="009A2A15"/>
    <w:rsid w:val="009A716B"/>
    <w:rsid w:val="009B1A6C"/>
    <w:rsid w:val="009B1B64"/>
    <w:rsid w:val="009C461B"/>
    <w:rsid w:val="009C4E42"/>
    <w:rsid w:val="00A00C85"/>
    <w:rsid w:val="00A14383"/>
    <w:rsid w:val="00A413B4"/>
    <w:rsid w:val="00A44149"/>
    <w:rsid w:val="00A51FCC"/>
    <w:rsid w:val="00A61C03"/>
    <w:rsid w:val="00A63BFB"/>
    <w:rsid w:val="00A76869"/>
    <w:rsid w:val="00A93400"/>
    <w:rsid w:val="00A97EE1"/>
    <w:rsid w:val="00AB0F91"/>
    <w:rsid w:val="00AC5EFD"/>
    <w:rsid w:val="00AC7459"/>
    <w:rsid w:val="00AD5585"/>
    <w:rsid w:val="00AE4E55"/>
    <w:rsid w:val="00B052DB"/>
    <w:rsid w:val="00B11633"/>
    <w:rsid w:val="00B1569C"/>
    <w:rsid w:val="00B16146"/>
    <w:rsid w:val="00B23CB4"/>
    <w:rsid w:val="00B462D6"/>
    <w:rsid w:val="00B46957"/>
    <w:rsid w:val="00B57B56"/>
    <w:rsid w:val="00B62778"/>
    <w:rsid w:val="00B669F7"/>
    <w:rsid w:val="00B72492"/>
    <w:rsid w:val="00B7701E"/>
    <w:rsid w:val="00B91075"/>
    <w:rsid w:val="00B9172E"/>
    <w:rsid w:val="00BB5C72"/>
    <w:rsid w:val="00BC0916"/>
    <w:rsid w:val="00BC456F"/>
    <w:rsid w:val="00BD35B9"/>
    <w:rsid w:val="00BE230C"/>
    <w:rsid w:val="00C17DEB"/>
    <w:rsid w:val="00C2298C"/>
    <w:rsid w:val="00C50F3F"/>
    <w:rsid w:val="00C5592D"/>
    <w:rsid w:val="00C621C7"/>
    <w:rsid w:val="00C63A5F"/>
    <w:rsid w:val="00C9705D"/>
    <w:rsid w:val="00CB7739"/>
    <w:rsid w:val="00CC7690"/>
    <w:rsid w:val="00CD6043"/>
    <w:rsid w:val="00CE7DF3"/>
    <w:rsid w:val="00CF02D0"/>
    <w:rsid w:val="00CF3272"/>
    <w:rsid w:val="00D03DA8"/>
    <w:rsid w:val="00D11C24"/>
    <w:rsid w:val="00D14A6F"/>
    <w:rsid w:val="00D26D41"/>
    <w:rsid w:val="00D27A52"/>
    <w:rsid w:val="00D30FA5"/>
    <w:rsid w:val="00D35E14"/>
    <w:rsid w:val="00D41200"/>
    <w:rsid w:val="00D52A38"/>
    <w:rsid w:val="00D6016B"/>
    <w:rsid w:val="00D61A65"/>
    <w:rsid w:val="00D64185"/>
    <w:rsid w:val="00D713F8"/>
    <w:rsid w:val="00D860E7"/>
    <w:rsid w:val="00DA1FD4"/>
    <w:rsid w:val="00DA526D"/>
    <w:rsid w:val="00DA641F"/>
    <w:rsid w:val="00DD226E"/>
    <w:rsid w:val="00E027F2"/>
    <w:rsid w:val="00E10A7B"/>
    <w:rsid w:val="00E20166"/>
    <w:rsid w:val="00E3539E"/>
    <w:rsid w:val="00E374A8"/>
    <w:rsid w:val="00E54A7B"/>
    <w:rsid w:val="00E61AB2"/>
    <w:rsid w:val="00E81348"/>
    <w:rsid w:val="00E93514"/>
    <w:rsid w:val="00EC7B79"/>
    <w:rsid w:val="00EC7DC6"/>
    <w:rsid w:val="00ED42AF"/>
    <w:rsid w:val="00EE1D23"/>
    <w:rsid w:val="00EF19B5"/>
    <w:rsid w:val="00F01786"/>
    <w:rsid w:val="00F02284"/>
    <w:rsid w:val="00F235A1"/>
    <w:rsid w:val="00F36A39"/>
    <w:rsid w:val="00F47996"/>
    <w:rsid w:val="00F707C2"/>
    <w:rsid w:val="00FA4CA5"/>
    <w:rsid w:val="00FD0748"/>
    <w:rsid w:val="00FF56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FCC"/>
    <w:rPr>
      <w:rFonts w:ascii="Arial" w:hAnsi="Arial"/>
      <w:sz w:val="22"/>
      <w:szCs w:val="24"/>
      <w:lang w:eastAsia="en-US"/>
    </w:rPr>
  </w:style>
  <w:style w:type="paragraph" w:styleId="1">
    <w:name w:val="heading 1"/>
    <w:basedOn w:val="a"/>
    <w:next w:val="a"/>
    <w:link w:val="1Char"/>
    <w:qFormat/>
    <w:rsid w:val="00BC0916"/>
    <w:pPr>
      <w:keepNext/>
      <w:keepLines/>
      <w:spacing w:before="480"/>
      <w:outlineLvl w:val="0"/>
    </w:pPr>
    <w:rPr>
      <w:rFonts w:eastAsiaTheme="majorEastAsia" w:cstheme="majorBidi"/>
      <w:b/>
      <w:bCs/>
      <w:color w:val="365F91" w:themeColor="accent1" w:themeShade="BF"/>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76DD5"/>
    <w:rPr>
      <w:rFonts w:ascii="Tahoma" w:hAnsi="Tahoma" w:cs="Tahoma"/>
      <w:sz w:val="16"/>
      <w:szCs w:val="16"/>
    </w:rPr>
  </w:style>
  <w:style w:type="character" w:customStyle="1" w:styleId="Char">
    <w:name w:val="批注框文本 Char"/>
    <w:basedOn w:val="a0"/>
    <w:link w:val="a3"/>
    <w:rsid w:val="00676DD5"/>
    <w:rPr>
      <w:rFonts w:ascii="Tahoma" w:hAnsi="Tahoma" w:cs="Tahoma"/>
      <w:sz w:val="16"/>
      <w:szCs w:val="16"/>
      <w:lang w:eastAsia="en-US"/>
    </w:rPr>
  </w:style>
  <w:style w:type="character" w:customStyle="1" w:styleId="1Char">
    <w:name w:val="标题 1 Char"/>
    <w:basedOn w:val="a0"/>
    <w:link w:val="1"/>
    <w:rsid w:val="00BC0916"/>
    <w:rPr>
      <w:rFonts w:ascii="Arial" w:eastAsiaTheme="majorEastAsia" w:hAnsi="Arial" w:cstheme="majorBidi"/>
      <w:b/>
      <w:bCs/>
      <w:color w:val="365F91" w:themeColor="accent1" w:themeShade="BF"/>
      <w:sz w:val="24"/>
      <w:szCs w:val="28"/>
      <w:lang w:eastAsia="en-US"/>
    </w:rPr>
  </w:style>
  <w:style w:type="paragraph" w:styleId="a4">
    <w:name w:val="header"/>
    <w:basedOn w:val="a"/>
    <w:link w:val="Char0"/>
    <w:rsid w:val="002036BD"/>
    <w:pPr>
      <w:tabs>
        <w:tab w:val="center" w:pos="4513"/>
        <w:tab w:val="right" w:pos="9026"/>
      </w:tabs>
    </w:pPr>
  </w:style>
  <w:style w:type="character" w:customStyle="1" w:styleId="Char0">
    <w:name w:val="页眉 Char"/>
    <w:basedOn w:val="a0"/>
    <w:link w:val="a4"/>
    <w:rsid w:val="002036BD"/>
    <w:rPr>
      <w:rFonts w:ascii="Arial" w:hAnsi="Arial"/>
      <w:sz w:val="22"/>
      <w:szCs w:val="24"/>
      <w:lang w:eastAsia="en-US"/>
    </w:rPr>
  </w:style>
  <w:style w:type="paragraph" w:styleId="a5">
    <w:name w:val="footer"/>
    <w:basedOn w:val="a"/>
    <w:link w:val="Char1"/>
    <w:rsid w:val="002036BD"/>
    <w:pPr>
      <w:tabs>
        <w:tab w:val="center" w:pos="4513"/>
        <w:tab w:val="right" w:pos="9026"/>
      </w:tabs>
    </w:pPr>
  </w:style>
  <w:style w:type="character" w:customStyle="1" w:styleId="Char1">
    <w:name w:val="页脚 Char"/>
    <w:basedOn w:val="a0"/>
    <w:link w:val="a5"/>
    <w:rsid w:val="002036BD"/>
    <w:rPr>
      <w:rFonts w:ascii="Arial" w:hAnsi="Arial"/>
      <w:sz w:val="22"/>
      <w:szCs w:val="24"/>
      <w:lang w:eastAsia="en-US"/>
    </w:rPr>
  </w:style>
  <w:style w:type="character" w:styleId="a6">
    <w:name w:val="Hyperlink"/>
    <w:basedOn w:val="a0"/>
    <w:uiPriority w:val="99"/>
    <w:unhideWhenUsed/>
    <w:rsid w:val="002036BD"/>
    <w:rPr>
      <w:color w:val="0066CC"/>
      <w:u w:val="single"/>
    </w:rPr>
  </w:style>
  <w:style w:type="table" w:styleId="a7">
    <w:name w:val="Table Grid"/>
    <w:basedOn w:val="a1"/>
    <w:uiPriority w:val="39"/>
    <w:rsid w:val="005F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List Paragraph1,Recommendation,List Paragraph11,L,CV text,Table text,F5 List Paragraph,Dot pt,List Paragraph2,Bulit List -  Paragraph,Medium Grid 1 - Accent 21,Numbered Paragraph,List Paragraph111,Bulleted Para,NFP GP Bulleted List"/>
    <w:basedOn w:val="a"/>
    <w:link w:val="Char2"/>
    <w:uiPriority w:val="34"/>
    <w:qFormat/>
    <w:rsid w:val="005708CC"/>
    <w:pPr>
      <w:ind w:left="720"/>
      <w:contextualSpacing/>
    </w:pPr>
  </w:style>
  <w:style w:type="character" w:styleId="a9">
    <w:name w:val="annotation reference"/>
    <w:basedOn w:val="a0"/>
    <w:rsid w:val="00795708"/>
    <w:rPr>
      <w:sz w:val="16"/>
      <w:szCs w:val="16"/>
    </w:rPr>
  </w:style>
  <w:style w:type="paragraph" w:styleId="aa">
    <w:name w:val="annotation text"/>
    <w:basedOn w:val="a"/>
    <w:link w:val="Char3"/>
    <w:rsid w:val="00795708"/>
    <w:rPr>
      <w:sz w:val="20"/>
      <w:szCs w:val="20"/>
    </w:rPr>
  </w:style>
  <w:style w:type="character" w:customStyle="1" w:styleId="Char3">
    <w:name w:val="批注文字 Char"/>
    <w:basedOn w:val="a0"/>
    <w:link w:val="aa"/>
    <w:rsid w:val="00795708"/>
    <w:rPr>
      <w:rFonts w:ascii="Arial" w:hAnsi="Arial"/>
      <w:lang w:eastAsia="en-US"/>
    </w:rPr>
  </w:style>
  <w:style w:type="paragraph" w:styleId="ab">
    <w:name w:val="annotation subject"/>
    <w:basedOn w:val="aa"/>
    <w:next w:val="aa"/>
    <w:link w:val="Char4"/>
    <w:rsid w:val="00795708"/>
    <w:rPr>
      <w:b/>
      <w:bCs/>
    </w:rPr>
  </w:style>
  <w:style w:type="character" w:customStyle="1" w:styleId="Char4">
    <w:name w:val="批注主题 Char"/>
    <w:basedOn w:val="Char3"/>
    <w:link w:val="ab"/>
    <w:rsid w:val="00795708"/>
    <w:rPr>
      <w:rFonts w:ascii="Arial" w:hAnsi="Arial"/>
      <w:b/>
      <w:bCs/>
      <w:lang w:eastAsia="en-US"/>
    </w:rPr>
  </w:style>
  <w:style w:type="character" w:customStyle="1" w:styleId="Char2">
    <w:name w:val="列出段落 Char"/>
    <w:aliases w:val="List Paragraph1 Char,Recommendation Char,List Paragraph11 Char,L Char,CV text Char,Table text Char,F5 List Paragraph Char,Dot pt Char,List Paragraph2 Char,Bulit List -  Paragraph Char,Medium Grid 1 - Accent 21 Char,Numbered Paragraph Char"/>
    <w:basedOn w:val="a0"/>
    <w:link w:val="a8"/>
    <w:uiPriority w:val="34"/>
    <w:locked/>
    <w:rsid w:val="000B73D7"/>
    <w:rPr>
      <w:rFonts w:ascii="Arial" w:hAnsi="Arial"/>
      <w:sz w:val="22"/>
      <w:szCs w:val="24"/>
      <w:lang w:eastAsia="en-US"/>
    </w:rPr>
  </w:style>
  <w:style w:type="paragraph" w:styleId="ac">
    <w:name w:val="Normal (Web)"/>
    <w:basedOn w:val="a"/>
    <w:uiPriority w:val="99"/>
    <w:unhideWhenUsed/>
    <w:rsid w:val="00912649"/>
    <w:pPr>
      <w:spacing w:before="100" w:beforeAutospacing="1" w:after="100" w:afterAutospacing="1"/>
    </w:pPr>
    <w:rPr>
      <w:rFonts w:ascii="Times New Roman" w:hAnsi="Times New Roman"/>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FCC"/>
    <w:rPr>
      <w:rFonts w:ascii="Arial" w:hAnsi="Arial"/>
      <w:sz w:val="22"/>
      <w:szCs w:val="24"/>
      <w:lang w:eastAsia="en-US"/>
    </w:rPr>
  </w:style>
  <w:style w:type="paragraph" w:styleId="Heading1">
    <w:name w:val="heading 1"/>
    <w:basedOn w:val="Normal"/>
    <w:next w:val="Normal"/>
    <w:link w:val="Heading1Char"/>
    <w:qFormat/>
    <w:rsid w:val="00BC0916"/>
    <w:pPr>
      <w:keepNext/>
      <w:keepLines/>
      <w:spacing w:before="480"/>
      <w:outlineLvl w:val="0"/>
    </w:pPr>
    <w:rPr>
      <w:rFonts w:eastAsiaTheme="majorEastAsia" w:cstheme="majorBidi"/>
      <w:b/>
      <w:bCs/>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76DD5"/>
    <w:rPr>
      <w:rFonts w:ascii="Tahoma" w:hAnsi="Tahoma" w:cs="Tahoma"/>
      <w:sz w:val="16"/>
      <w:szCs w:val="16"/>
    </w:rPr>
  </w:style>
  <w:style w:type="character" w:customStyle="1" w:styleId="BalloonTextChar">
    <w:name w:val="Balloon Text Char"/>
    <w:basedOn w:val="DefaultParagraphFont"/>
    <w:link w:val="BalloonText"/>
    <w:rsid w:val="00676DD5"/>
    <w:rPr>
      <w:rFonts w:ascii="Tahoma" w:hAnsi="Tahoma" w:cs="Tahoma"/>
      <w:sz w:val="16"/>
      <w:szCs w:val="16"/>
      <w:lang w:eastAsia="en-US"/>
    </w:rPr>
  </w:style>
  <w:style w:type="character" w:customStyle="1" w:styleId="Heading1Char">
    <w:name w:val="Heading 1 Char"/>
    <w:basedOn w:val="DefaultParagraphFont"/>
    <w:link w:val="Heading1"/>
    <w:rsid w:val="00BC0916"/>
    <w:rPr>
      <w:rFonts w:ascii="Arial" w:eastAsiaTheme="majorEastAsia" w:hAnsi="Arial" w:cstheme="majorBidi"/>
      <w:b/>
      <w:bCs/>
      <w:color w:val="365F91" w:themeColor="accent1" w:themeShade="BF"/>
      <w:sz w:val="24"/>
      <w:szCs w:val="28"/>
      <w:lang w:eastAsia="en-US"/>
    </w:rPr>
  </w:style>
  <w:style w:type="paragraph" w:styleId="Header">
    <w:name w:val="header"/>
    <w:basedOn w:val="Normal"/>
    <w:link w:val="HeaderChar"/>
    <w:rsid w:val="002036BD"/>
    <w:pPr>
      <w:tabs>
        <w:tab w:val="center" w:pos="4513"/>
        <w:tab w:val="right" w:pos="9026"/>
      </w:tabs>
    </w:pPr>
  </w:style>
  <w:style w:type="character" w:customStyle="1" w:styleId="HeaderChar">
    <w:name w:val="Header Char"/>
    <w:basedOn w:val="DefaultParagraphFont"/>
    <w:link w:val="Header"/>
    <w:rsid w:val="002036BD"/>
    <w:rPr>
      <w:rFonts w:ascii="Arial" w:hAnsi="Arial"/>
      <w:sz w:val="22"/>
      <w:szCs w:val="24"/>
      <w:lang w:eastAsia="en-US"/>
    </w:rPr>
  </w:style>
  <w:style w:type="paragraph" w:styleId="Footer">
    <w:name w:val="footer"/>
    <w:basedOn w:val="Normal"/>
    <w:link w:val="FooterChar"/>
    <w:rsid w:val="002036BD"/>
    <w:pPr>
      <w:tabs>
        <w:tab w:val="center" w:pos="4513"/>
        <w:tab w:val="right" w:pos="9026"/>
      </w:tabs>
    </w:pPr>
  </w:style>
  <w:style w:type="character" w:customStyle="1" w:styleId="FooterChar">
    <w:name w:val="Footer Char"/>
    <w:basedOn w:val="DefaultParagraphFont"/>
    <w:link w:val="Footer"/>
    <w:rsid w:val="002036BD"/>
    <w:rPr>
      <w:rFonts w:ascii="Arial" w:hAnsi="Arial"/>
      <w:sz w:val="22"/>
      <w:szCs w:val="24"/>
      <w:lang w:eastAsia="en-US"/>
    </w:rPr>
  </w:style>
  <w:style w:type="character" w:styleId="Hyperlink">
    <w:name w:val="Hyperlink"/>
    <w:basedOn w:val="DefaultParagraphFont"/>
    <w:uiPriority w:val="99"/>
    <w:unhideWhenUsed/>
    <w:rsid w:val="002036BD"/>
    <w:rPr>
      <w:color w:val="0066CC"/>
      <w:u w:val="single"/>
    </w:rPr>
  </w:style>
  <w:style w:type="table" w:styleId="TableGrid">
    <w:name w:val="Table Grid"/>
    <w:basedOn w:val="TableNormal"/>
    <w:uiPriority w:val="39"/>
    <w:rsid w:val="005F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L,CV text,Table text,F5 List Paragraph,Dot pt,List Paragraph2,Bulit List -  Paragraph,Medium Grid 1 - Accent 21,Numbered Paragraph,List Paragraph111,Bulleted Para,NFP GP Bulleted List"/>
    <w:basedOn w:val="Normal"/>
    <w:link w:val="ListParagraphChar"/>
    <w:uiPriority w:val="34"/>
    <w:qFormat/>
    <w:rsid w:val="005708CC"/>
    <w:pPr>
      <w:ind w:left="720"/>
      <w:contextualSpacing/>
    </w:pPr>
  </w:style>
  <w:style w:type="character" w:styleId="CommentReference">
    <w:name w:val="annotation reference"/>
    <w:basedOn w:val="DefaultParagraphFont"/>
    <w:rsid w:val="00795708"/>
    <w:rPr>
      <w:sz w:val="16"/>
      <w:szCs w:val="16"/>
    </w:rPr>
  </w:style>
  <w:style w:type="paragraph" w:styleId="CommentText">
    <w:name w:val="annotation text"/>
    <w:basedOn w:val="Normal"/>
    <w:link w:val="CommentTextChar"/>
    <w:rsid w:val="00795708"/>
    <w:rPr>
      <w:sz w:val="20"/>
      <w:szCs w:val="20"/>
    </w:rPr>
  </w:style>
  <w:style w:type="character" w:customStyle="1" w:styleId="CommentTextChar">
    <w:name w:val="Comment Text Char"/>
    <w:basedOn w:val="DefaultParagraphFont"/>
    <w:link w:val="CommentText"/>
    <w:rsid w:val="00795708"/>
    <w:rPr>
      <w:rFonts w:ascii="Arial" w:hAnsi="Arial"/>
      <w:lang w:eastAsia="en-US"/>
    </w:rPr>
  </w:style>
  <w:style w:type="paragraph" w:styleId="CommentSubject">
    <w:name w:val="annotation subject"/>
    <w:basedOn w:val="CommentText"/>
    <w:next w:val="CommentText"/>
    <w:link w:val="CommentSubjectChar"/>
    <w:rsid w:val="00795708"/>
    <w:rPr>
      <w:b/>
      <w:bCs/>
    </w:rPr>
  </w:style>
  <w:style w:type="character" w:customStyle="1" w:styleId="CommentSubjectChar">
    <w:name w:val="Comment Subject Char"/>
    <w:basedOn w:val="CommentTextChar"/>
    <w:link w:val="CommentSubject"/>
    <w:rsid w:val="00795708"/>
    <w:rPr>
      <w:rFonts w:ascii="Arial" w:hAnsi="Arial"/>
      <w:b/>
      <w:bCs/>
      <w:lang w:eastAsia="en-US"/>
    </w:rPr>
  </w:style>
  <w:style w:type="character" w:customStyle="1" w:styleId="ListParagraphChar">
    <w:name w:val="List Paragraph Char"/>
    <w:aliases w:val="List Paragraph1 Char,Recommendation Char,List Paragraph11 Char,L Char,CV text Char,Table text Char,F5 List Paragraph Char,Dot pt Char,List Paragraph2 Char,Bulit List -  Paragraph Char,Medium Grid 1 - Accent 21 Char,Bulleted Para Char"/>
    <w:basedOn w:val="DefaultParagraphFont"/>
    <w:link w:val="ListParagraph"/>
    <w:uiPriority w:val="34"/>
    <w:locked/>
    <w:rsid w:val="000B73D7"/>
    <w:rPr>
      <w:rFonts w:ascii="Arial" w:hAnsi="Arial"/>
      <w:sz w:val="22"/>
      <w:szCs w:val="24"/>
      <w:lang w:eastAsia="en-US"/>
    </w:rPr>
  </w:style>
  <w:style w:type="paragraph" w:styleId="NormalWeb">
    <w:name w:val="Normal (Web)"/>
    <w:basedOn w:val="Normal"/>
    <w:uiPriority w:val="99"/>
    <w:unhideWhenUsed/>
    <w:rsid w:val="00912649"/>
    <w:pPr>
      <w:spacing w:before="100" w:beforeAutospacing="1" w:after="100" w:afterAutospacing="1"/>
    </w:pPr>
    <w:rPr>
      <w:rFonts w:ascii="Times New Roman" w:hAnsi="Times New Roman"/>
      <w:sz w:val="24"/>
      <w:lang w:eastAsia="en-AU"/>
    </w:rPr>
  </w:style>
</w:styles>
</file>

<file path=word/webSettings.xml><?xml version="1.0" encoding="utf-8"?>
<w:webSettings xmlns:r="http://schemas.openxmlformats.org/officeDocument/2006/relationships" xmlns:w="http://schemas.openxmlformats.org/wordprocessingml/2006/main">
  <w:divs>
    <w:div w:id="15616692">
      <w:bodyDiv w:val="1"/>
      <w:marLeft w:val="0"/>
      <w:marRight w:val="0"/>
      <w:marTop w:val="0"/>
      <w:marBottom w:val="0"/>
      <w:divBdr>
        <w:top w:val="none" w:sz="0" w:space="0" w:color="auto"/>
        <w:left w:val="none" w:sz="0" w:space="0" w:color="auto"/>
        <w:bottom w:val="none" w:sz="0" w:space="0" w:color="auto"/>
        <w:right w:val="none" w:sz="0" w:space="0" w:color="auto"/>
      </w:divBdr>
      <w:divsChild>
        <w:div w:id="1018310626">
          <w:marLeft w:val="0"/>
          <w:marRight w:val="0"/>
          <w:marTop w:val="0"/>
          <w:marBottom w:val="0"/>
          <w:divBdr>
            <w:top w:val="none" w:sz="0" w:space="0" w:color="auto"/>
            <w:left w:val="none" w:sz="0" w:space="0" w:color="auto"/>
            <w:bottom w:val="none" w:sz="0" w:space="0" w:color="auto"/>
            <w:right w:val="none" w:sz="0" w:space="0" w:color="auto"/>
          </w:divBdr>
          <w:divsChild>
            <w:div w:id="2402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345">
      <w:bodyDiv w:val="1"/>
      <w:marLeft w:val="0"/>
      <w:marRight w:val="0"/>
      <w:marTop w:val="0"/>
      <w:marBottom w:val="0"/>
      <w:divBdr>
        <w:top w:val="none" w:sz="0" w:space="0" w:color="auto"/>
        <w:left w:val="none" w:sz="0" w:space="0" w:color="auto"/>
        <w:bottom w:val="none" w:sz="0" w:space="0" w:color="auto"/>
        <w:right w:val="none" w:sz="0" w:space="0" w:color="auto"/>
      </w:divBdr>
    </w:div>
    <w:div w:id="113864027">
      <w:bodyDiv w:val="1"/>
      <w:marLeft w:val="0"/>
      <w:marRight w:val="0"/>
      <w:marTop w:val="0"/>
      <w:marBottom w:val="0"/>
      <w:divBdr>
        <w:top w:val="none" w:sz="0" w:space="0" w:color="auto"/>
        <w:left w:val="none" w:sz="0" w:space="0" w:color="auto"/>
        <w:bottom w:val="none" w:sz="0" w:space="0" w:color="auto"/>
        <w:right w:val="none" w:sz="0" w:space="0" w:color="auto"/>
      </w:divBdr>
    </w:div>
    <w:div w:id="128133723">
      <w:bodyDiv w:val="1"/>
      <w:marLeft w:val="0"/>
      <w:marRight w:val="0"/>
      <w:marTop w:val="0"/>
      <w:marBottom w:val="0"/>
      <w:divBdr>
        <w:top w:val="none" w:sz="0" w:space="0" w:color="auto"/>
        <w:left w:val="none" w:sz="0" w:space="0" w:color="auto"/>
        <w:bottom w:val="none" w:sz="0" w:space="0" w:color="auto"/>
        <w:right w:val="none" w:sz="0" w:space="0" w:color="auto"/>
      </w:divBdr>
    </w:div>
    <w:div w:id="235408417">
      <w:bodyDiv w:val="1"/>
      <w:marLeft w:val="0"/>
      <w:marRight w:val="0"/>
      <w:marTop w:val="0"/>
      <w:marBottom w:val="0"/>
      <w:divBdr>
        <w:top w:val="none" w:sz="0" w:space="0" w:color="auto"/>
        <w:left w:val="none" w:sz="0" w:space="0" w:color="auto"/>
        <w:bottom w:val="none" w:sz="0" w:space="0" w:color="auto"/>
        <w:right w:val="none" w:sz="0" w:space="0" w:color="auto"/>
      </w:divBdr>
      <w:divsChild>
        <w:div w:id="2058554165">
          <w:marLeft w:val="0"/>
          <w:marRight w:val="0"/>
          <w:marTop w:val="0"/>
          <w:marBottom w:val="0"/>
          <w:divBdr>
            <w:top w:val="none" w:sz="0" w:space="0" w:color="auto"/>
            <w:left w:val="none" w:sz="0" w:space="0" w:color="auto"/>
            <w:bottom w:val="none" w:sz="0" w:space="0" w:color="auto"/>
            <w:right w:val="none" w:sz="0" w:space="0" w:color="auto"/>
          </w:divBdr>
          <w:divsChild>
            <w:div w:id="1700085013">
              <w:marLeft w:val="0"/>
              <w:marRight w:val="0"/>
              <w:marTop w:val="0"/>
              <w:marBottom w:val="0"/>
              <w:divBdr>
                <w:top w:val="none" w:sz="0" w:space="0" w:color="auto"/>
                <w:left w:val="none" w:sz="0" w:space="0" w:color="auto"/>
                <w:bottom w:val="none" w:sz="0" w:space="0" w:color="auto"/>
                <w:right w:val="none" w:sz="0" w:space="0" w:color="auto"/>
              </w:divBdr>
              <w:divsChild>
                <w:div w:id="14884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29784">
      <w:bodyDiv w:val="1"/>
      <w:marLeft w:val="0"/>
      <w:marRight w:val="0"/>
      <w:marTop w:val="0"/>
      <w:marBottom w:val="0"/>
      <w:divBdr>
        <w:top w:val="none" w:sz="0" w:space="0" w:color="auto"/>
        <w:left w:val="none" w:sz="0" w:space="0" w:color="auto"/>
        <w:bottom w:val="none" w:sz="0" w:space="0" w:color="auto"/>
        <w:right w:val="none" w:sz="0" w:space="0" w:color="auto"/>
      </w:divBdr>
    </w:div>
    <w:div w:id="414741560">
      <w:bodyDiv w:val="1"/>
      <w:marLeft w:val="0"/>
      <w:marRight w:val="0"/>
      <w:marTop w:val="0"/>
      <w:marBottom w:val="0"/>
      <w:divBdr>
        <w:top w:val="none" w:sz="0" w:space="0" w:color="auto"/>
        <w:left w:val="none" w:sz="0" w:space="0" w:color="auto"/>
        <w:bottom w:val="none" w:sz="0" w:space="0" w:color="auto"/>
        <w:right w:val="none" w:sz="0" w:space="0" w:color="auto"/>
      </w:divBdr>
    </w:div>
    <w:div w:id="433289308">
      <w:bodyDiv w:val="1"/>
      <w:marLeft w:val="0"/>
      <w:marRight w:val="0"/>
      <w:marTop w:val="0"/>
      <w:marBottom w:val="0"/>
      <w:divBdr>
        <w:top w:val="none" w:sz="0" w:space="0" w:color="auto"/>
        <w:left w:val="none" w:sz="0" w:space="0" w:color="auto"/>
        <w:bottom w:val="none" w:sz="0" w:space="0" w:color="auto"/>
        <w:right w:val="none" w:sz="0" w:space="0" w:color="auto"/>
      </w:divBdr>
    </w:div>
    <w:div w:id="643972413">
      <w:bodyDiv w:val="1"/>
      <w:marLeft w:val="0"/>
      <w:marRight w:val="0"/>
      <w:marTop w:val="0"/>
      <w:marBottom w:val="0"/>
      <w:divBdr>
        <w:top w:val="none" w:sz="0" w:space="0" w:color="auto"/>
        <w:left w:val="none" w:sz="0" w:space="0" w:color="auto"/>
        <w:bottom w:val="none" w:sz="0" w:space="0" w:color="auto"/>
        <w:right w:val="none" w:sz="0" w:space="0" w:color="auto"/>
      </w:divBdr>
    </w:div>
    <w:div w:id="683092060">
      <w:bodyDiv w:val="1"/>
      <w:marLeft w:val="0"/>
      <w:marRight w:val="0"/>
      <w:marTop w:val="0"/>
      <w:marBottom w:val="0"/>
      <w:divBdr>
        <w:top w:val="none" w:sz="0" w:space="0" w:color="auto"/>
        <w:left w:val="none" w:sz="0" w:space="0" w:color="auto"/>
        <w:bottom w:val="none" w:sz="0" w:space="0" w:color="auto"/>
        <w:right w:val="none" w:sz="0" w:space="0" w:color="auto"/>
      </w:divBdr>
    </w:div>
    <w:div w:id="1020818058">
      <w:bodyDiv w:val="1"/>
      <w:marLeft w:val="0"/>
      <w:marRight w:val="0"/>
      <w:marTop w:val="0"/>
      <w:marBottom w:val="0"/>
      <w:divBdr>
        <w:top w:val="none" w:sz="0" w:space="0" w:color="auto"/>
        <w:left w:val="none" w:sz="0" w:space="0" w:color="auto"/>
        <w:bottom w:val="none" w:sz="0" w:space="0" w:color="auto"/>
        <w:right w:val="none" w:sz="0" w:space="0" w:color="auto"/>
      </w:divBdr>
    </w:div>
    <w:div w:id="1041900286">
      <w:bodyDiv w:val="1"/>
      <w:marLeft w:val="0"/>
      <w:marRight w:val="0"/>
      <w:marTop w:val="0"/>
      <w:marBottom w:val="0"/>
      <w:divBdr>
        <w:top w:val="none" w:sz="0" w:space="0" w:color="auto"/>
        <w:left w:val="none" w:sz="0" w:space="0" w:color="auto"/>
        <w:bottom w:val="none" w:sz="0" w:space="0" w:color="auto"/>
        <w:right w:val="none" w:sz="0" w:space="0" w:color="auto"/>
      </w:divBdr>
    </w:div>
    <w:div w:id="1046872093">
      <w:bodyDiv w:val="1"/>
      <w:marLeft w:val="0"/>
      <w:marRight w:val="0"/>
      <w:marTop w:val="0"/>
      <w:marBottom w:val="0"/>
      <w:divBdr>
        <w:top w:val="none" w:sz="0" w:space="0" w:color="auto"/>
        <w:left w:val="none" w:sz="0" w:space="0" w:color="auto"/>
        <w:bottom w:val="none" w:sz="0" w:space="0" w:color="auto"/>
        <w:right w:val="none" w:sz="0" w:space="0" w:color="auto"/>
      </w:divBdr>
    </w:div>
    <w:div w:id="1121731175">
      <w:bodyDiv w:val="1"/>
      <w:marLeft w:val="0"/>
      <w:marRight w:val="0"/>
      <w:marTop w:val="0"/>
      <w:marBottom w:val="0"/>
      <w:divBdr>
        <w:top w:val="none" w:sz="0" w:space="0" w:color="auto"/>
        <w:left w:val="none" w:sz="0" w:space="0" w:color="auto"/>
        <w:bottom w:val="none" w:sz="0" w:space="0" w:color="auto"/>
        <w:right w:val="none" w:sz="0" w:space="0" w:color="auto"/>
      </w:divBdr>
      <w:divsChild>
        <w:div w:id="829058381">
          <w:marLeft w:val="0"/>
          <w:marRight w:val="0"/>
          <w:marTop w:val="0"/>
          <w:marBottom w:val="0"/>
          <w:divBdr>
            <w:top w:val="none" w:sz="0" w:space="0" w:color="auto"/>
            <w:left w:val="none" w:sz="0" w:space="0" w:color="auto"/>
            <w:bottom w:val="none" w:sz="0" w:space="0" w:color="auto"/>
            <w:right w:val="none" w:sz="0" w:space="0" w:color="auto"/>
          </w:divBdr>
          <w:divsChild>
            <w:div w:id="1607808585">
              <w:marLeft w:val="0"/>
              <w:marRight w:val="0"/>
              <w:marTop w:val="0"/>
              <w:marBottom w:val="0"/>
              <w:divBdr>
                <w:top w:val="none" w:sz="0" w:space="0" w:color="auto"/>
                <w:left w:val="none" w:sz="0" w:space="0" w:color="auto"/>
                <w:bottom w:val="none" w:sz="0" w:space="0" w:color="auto"/>
                <w:right w:val="none" w:sz="0" w:space="0" w:color="auto"/>
              </w:divBdr>
              <w:divsChild>
                <w:div w:id="1358895532">
                  <w:marLeft w:val="0"/>
                  <w:marRight w:val="0"/>
                  <w:marTop w:val="0"/>
                  <w:marBottom w:val="0"/>
                  <w:divBdr>
                    <w:top w:val="none" w:sz="0" w:space="0" w:color="auto"/>
                    <w:left w:val="none" w:sz="0" w:space="0" w:color="auto"/>
                    <w:bottom w:val="none" w:sz="0" w:space="0" w:color="auto"/>
                    <w:right w:val="none" w:sz="0" w:space="0" w:color="auto"/>
                  </w:divBdr>
                  <w:divsChild>
                    <w:div w:id="10467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358779">
      <w:bodyDiv w:val="1"/>
      <w:marLeft w:val="0"/>
      <w:marRight w:val="0"/>
      <w:marTop w:val="0"/>
      <w:marBottom w:val="0"/>
      <w:divBdr>
        <w:top w:val="none" w:sz="0" w:space="0" w:color="auto"/>
        <w:left w:val="none" w:sz="0" w:space="0" w:color="auto"/>
        <w:bottom w:val="none" w:sz="0" w:space="0" w:color="auto"/>
        <w:right w:val="none" w:sz="0" w:space="0" w:color="auto"/>
      </w:divBdr>
      <w:divsChild>
        <w:div w:id="25639872">
          <w:marLeft w:val="0"/>
          <w:marRight w:val="0"/>
          <w:marTop w:val="0"/>
          <w:marBottom w:val="0"/>
          <w:divBdr>
            <w:top w:val="none" w:sz="0" w:space="0" w:color="auto"/>
            <w:left w:val="none" w:sz="0" w:space="0" w:color="auto"/>
            <w:bottom w:val="none" w:sz="0" w:space="0" w:color="auto"/>
            <w:right w:val="none" w:sz="0" w:space="0" w:color="auto"/>
          </w:divBdr>
          <w:divsChild>
            <w:div w:id="1593665627">
              <w:marLeft w:val="0"/>
              <w:marRight w:val="0"/>
              <w:marTop w:val="0"/>
              <w:marBottom w:val="0"/>
              <w:divBdr>
                <w:top w:val="none" w:sz="0" w:space="0" w:color="auto"/>
                <w:left w:val="none" w:sz="0" w:space="0" w:color="auto"/>
                <w:bottom w:val="none" w:sz="0" w:space="0" w:color="auto"/>
                <w:right w:val="none" w:sz="0" w:space="0" w:color="auto"/>
              </w:divBdr>
              <w:divsChild>
                <w:div w:id="3173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98189">
      <w:bodyDiv w:val="1"/>
      <w:marLeft w:val="0"/>
      <w:marRight w:val="0"/>
      <w:marTop w:val="0"/>
      <w:marBottom w:val="0"/>
      <w:divBdr>
        <w:top w:val="none" w:sz="0" w:space="0" w:color="auto"/>
        <w:left w:val="none" w:sz="0" w:space="0" w:color="auto"/>
        <w:bottom w:val="none" w:sz="0" w:space="0" w:color="auto"/>
        <w:right w:val="none" w:sz="0" w:space="0" w:color="auto"/>
      </w:divBdr>
    </w:div>
    <w:div w:id="1413234506">
      <w:bodyDiv w:val="1"/>
      <w:marLeft w:val="0"/>
      <w:marRight w:val="0"/>
      <w:marTop w:val="0"/>
      <w:marBottom w:val="0"/>
      <w:divBdr>
        <w:top w:val="none" w:sz="0" w:space="0" w:color="auto"/>
        <w:left w:val="none" w:sz="0" w:space="0" w:color="auto"/>
        <w:bottom w:val="none" w:sz="0" w:space="0" w:color="auto"/>
        <w:right w:val="none" w:sz="0" w:space="0" w:color="auto"/>
      </w:divBdr>
    </w:div>
    <w:div w:id="1516917150">
      <w:bodyDiv w:val="1"/>
      <w:marLeft w:val="0"/>
      <w:marRight w:val="0"/>
      <w:marTop w:val="0"/>
      <w:marBottom w:val="0"/>
      <w:divBdr>
        <w:top w:val="none" w:sz="0" w:space="0" w:color="auto"/>
        <w:left w:val="none" w:sz="0" w:space="0" w:color="auto"/>
        <w:bottom w:val="none" w:sz="0" w:space="0" w:color="auto"/>
        <w:right w:val="none" w:sz="0" w:space="0" w:color="auto"/>
      </w:divBdr>
    </w:div>
    <w:div w:id="2009597011">
      <w:bodyDiv w:val="1"/>
      <w:marLeft w:val="0"/>
      <w:marRight w:val="0"/>
      <w:marTop w:val="0"/>
      <w:marBottom w:val="0"/>
      <w:divBdr>
        <w:top w:val="none" w:sz="0" w:space="0" w:color="auto"/>
        <w:left w:val="none" w:sz="0" w:space="0" w:color="auto"/>
        <w:bottom w:val="none" w:sz="0" w:space="0" w:color="auto"/>
        <w:right w:val="none" w:sz="0" w:space="0" w:color="auto"/>
      </w:divBdr>
    </w:div>
    <w:div w:id="206493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p.business@dfat.gov.au" TargetMode="External"/><Relationship Id="rId5" Type="http://schemas.openxmlformats.org/officeDocument/2006/relationships/webSettings" Target="webSettings.xml"/><Relationship Id="rId10" Type="http://schemas.openxmlformats.org/officeDocument/2006/relationships/hyperlink" Target="http://www.dfat.gov.au/new-colombo-plan" TargetMode="External"/><Relationship Id="rId4" Type="http://schemas.openxmlformats.org/officeDocument/2006/relationships/settings" Target="settings.xml"/><Relationship Id="rId9" Type="http://schemas.openxmlformats.org/officeDocument/2006/relationships/hyperlink" Target="http://www.dfat.gov.au/new-colombo-pla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file:///\\CHCH\CHCH\Clients\nhughes3\Docs\My%20Pictures\Guidelines\www.dfat.gov.au\new-colombo-plan" TargetMode="External"/><Relationship Id="rId1" Type="http://schemas.openxmlformats.org/officeDocument/2006/relationships/hyperlink" Target="mailto:ncp.business@dfa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F7DA3-A256-44B1-9ABF-8128F230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3</Pages>
  <Words>2993</Words>
  <Characters>3248</Characters>
  <Application>Microsoft Office Word</Application>
  <DocSecurity>0</DocSecurity>
  <Lines>142</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Nina</dc:creator>
  <cp:lastModifiedBy>THINKPad</cp:lastModifiedBy>
  <cp:revision>9</cp:revision>
  <cp:lastPrinted>2015-02-26T01:18:00Z</cp:lastPrinted>
  <dcterms:created xsi:type="dcterms:W3CDTF">2015-03-05T05:48:00Z</dcterms:created>
  <dcterms:modified xsi:type="dcterms:W3CDTF">2015-03-11T09:41:00Z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